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9D82" w14:textId="77777777" w:rsidR="00472FDF" w:rsidRPr="0044606D" w:rsidRDefault="00472FDF" w:rsidP="00472F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44606D">
        <w:rPr>
          <w:rFonts w:asciiTheme="minorHAnsi" w:eastAsiaTheme="majorEastAsia" w:hAnsiTheme="minorHAnsi" w:cstheme="minorHAnsi"/>
          <w:b/>
          <w:bCs/>
          <w:color w:val="2F5496" w:themeColor="accent1" w:themeShade="BF"/>
          <w:sz w:val="24"/>
          <w:szCs w:val="24"/>
        </w:rPr>
        <w:t>COBERTURA ACTUAL DEL SERVICIO DE BAÑOS DE NATURALEZA EN ÁREAS SILVESTRES PROTEGIDAS</w:t>
      </w:r>
      <w:r w:rsidRPr="0044606D">
        <w:rPr>
          <w:rFonts w:cs="Calibri"/>
          <w:color w:val="000000"/>
          <w:sz w:val="24"/>
          <w:szCs w:val="24"/>
        </w:rPr>
        <w:t>.</w:t>
      </w:r>
    </w:p>
    <w:p w14:paraId="796B72F8" w14:textId="77777777" w:rsidR="00472FDF" w:rsidRPr="0044606D" w:rsidRDefault="00472FDF" w:rsidP="00472FDF">
      <w:pPr>
        <w:spacing w:after="0" w:line="240" w:lineRule="auto"/>
        <w:ind w:right="-138"/>
        <w:jc w:val="center"/>
        <w:rPr>
          <w:rFonts w:cs="Calibri"/>
          <w:sz w:val="24"/>
          <w:szCs w:val="24"/>
        </w:rPr>
      </w:pPr>
    </w:p>
    <w:p w14:paraId="2A267FEB" w14:textId="7DAE4558" w:rsidR="00472FDF" w:rsidRPr="0044606D" w:rsidRDefault="008F523A" w:rsidP="00472FDF">
      <w:pPr>
        <w:spacing w:after="0" w:line="240" w:lineRule="auto"/>
        <w:ind w:right="-13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Desde 2019 a diciembre</w:t>
      </w:r>
      <w:r w:rsidR="00472FDF" w:rsidRPr="0044606D">
        <w:rPr>
          <w:rFonts w:cs="Calibri"/>
          <w:sz w:val="24"/>
          <w:szCs w:val="24"/>
        </w:rPr>
        <w:t xml:space="preserve"> del 202</w:t>
      </w:r>
      <w:r>
        <w:rPr>
          <w:rFonts w:cs="Calibri"/>
          <w:sz w:val="24"/>
          <w:szCs w:val="24"/>
        </w:rPr>
        <w:t>3</w:t>
      </w:r>
      <w:r w:rsidR="00472FDF" w:rsidRPr="0044606D">
        <w:rPr>
          <w:rFonts w:cs="Calibri"/>
          <w:sz w:val="24"/>
          <w:szCs w:val="24"/>
        </w:rPr>
        <w:t xml:space="preserve"> CONAF cuenta con </w:t>
      </w:r>
      <w:r>
        <w:rPr>
          <w:rFonts w:cs="Calibri"/>
          <w:sz w:val="24"/>
          <w:szCs w:val="24"/>
        </w:rPr>
        <w:t>guardaparques capacitados en 3</w:t>
      </w:r>
      <w:r w:rsidR="004B5E8C">
        <w:rPr>
          <w:rFonts w:cs="Calibri"/>
          <w:sz w:val="24"/>
          <w:szCs w:val="24"/>
        </w:rPr>
        <w:t>5</w:t>
      </w:r>
      <w:r w:rsidR="00472FDF" w:rsidRPr="0044606D">
        <w:rPr>
          <w:rFonts w:cs="Calibri"/>
          <w:sz w:val="24"/>
          <w:szCs w:val="24"/>
        </w:rPr>
        <w:t xml:space="preserve"> áreas silvestres protegidas </w:t>
      </w:r>
      <w:r>
        <w:rPr>
          <w:rFonts w:cs="Calibri"/>
          <w:sz w:val="24"/>
          <w:szCs w:val="24"/>
        </w:rPr>
        <w:t xml:space="preserve">para brindar Baños de Naturaleza, </w:t>
      </w:r>
      <w:r w:rsidR="00472FDF" w:rsidRPr="0044606D">
        <w:rPr>
          <w:rFonts w:cs="Calibri"/>
          <w:sz w:val="24"/>
          <w:szCs w:val="24"/>
        </w:rPr>
        <w:t>servicio ecosistémico para el bienestar humano, que consiste en la aplicación de la técnica del Shinrin Yoku</w:t>
      </w:r>
      <w:r>
        <w:rPr>
          <w:rFonts w:cs="Calibri"/>
          <w:sz w:val="24"/>
          <w:szCs w:val="24"/>
        </w:rPr>
        <w:t xml:space="preserve"> (</w:t>
      </w:r>
      <w:r w:rsidR="004B5E8C">
        <w:rPr>
          <w:rFonts w:cs="Calibri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años de </w:t>
      </w:r>
      <w:r w:rsidR="004B5E8C">
        <w:rPr>
          <w:rFonts w:cs="Calibri"/>
          <w:sz w:val="24"/>
          <w:szCs w:val="24"/>
        </w:rPr>
        <w:t>B</w:t>
      </w:r>
      <w:r>
        <w:rPr>
          <w:rFonts w:cs="Calibri"/>
          <w:sz w:val="24"/>
          <w:szCs w:val="24"/>
        </w:rPr>
        <w:t>osque)</w:t>
      </w:r>
      <w:r w:rsidR="00472FDF" w:rsidRPr="0044606D">
        <w:rPr>
          <w:rFonts w:cs="Calibri"/>
          <w:sz w:val="24"/>
          <w:szCs w:val="24"/>
        </w:rPr>
        <w:t xml:space="preserve"> y del Grounding</w:t>
      </w:r>
      <w:r>
        <w:rPr>
          <w:rFonts w:cs="Calibri"/>
          <w:sz w:val="24"/>
          <w:szCs w:val="24"/>
        </w:rPr>
        <w:t xml:space="preserve"> (Conexión a Tierra o Pies Descalzos)</w:t>
      </w:r>
      <w:r w:rsidR="00472FDF" w:rsidRPr="0044606D">
        <w:rPr>
          <w:rFonts w:cs="Calibri"/>
          <w:sz w:val="24"/>
          <w:szCs w:val="24"/>
        </w:rPr>
        <w:t>.</w:t>
      </w:r>
    </w:p>
    <w:p w14:paraId="22061C89" w14:textId="77777777" w:rsidR="00472FDF" w:rsidRPr="0044606D" w:rsidRDefault="00472FDF" w:rsidP="00472FDF">
      <w:pPr>
        <w:spacing w:after="0" w:line="240" w:lineRule="auto"/>
        <w:ind w:right="-138"/>
        <w:jc w:val="both"/>
        <w:rPr>
          <w:rFonts w:cs="Calibri"/>
          <w:sz w:val="24"/>
          <w:szCs w:val="24"/>
        </w:rPr>
      </w:pPr>
    </w:p>
    <w:p w14:paraId="699CD02E" w14:textId="3405A178" w:rsidR="00472FDF" w:rsidRPr="0044606D" w:rsidRDefault="008F523A" w:rsidP="00472FDF">
      <w:pPr>
        <w:spacing w:after="0" w:line="240" w:lineRule="auto"/>
        <w:ind w:right="-13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</w:t>
      </w:r>
      <w:r w:rsidR="00472FDF" w:rsidRPr="0044606D">
        <w:rPr>
          <w:rFonts w:cs="Calibri"/>
          <w:sz w:val="24"/>
          <w:szCs w:val="24"/>
        </w:rPr>
        <w:t>istado de áreas silvestres protegidas del Estado:</w:t>
      </w:r>
    </w:p>
    <w:p w14:paraId="3FEB5C90" w14:textId="77777777" w:rsidR="00472FDF" w:rsidRPr="0044606D" w:rsidRDefault="00472FDF" w:rsidP="00472FDF">
      <w:pPr>
        <w:spacing w:after="0" w:line="240" w:lineRule="auto"/>
        <w:rPr>
          <w:rFonts w:cs="Calibri"/>
          <w:sz w:val="24"/>
          <w:szCs w:val="24"/>
        </w:rPr>
      </w:pPr>
    </w:p>
    <w:tbl>
      <w:tblPr>
        <w:tblW w:w="6381" w:type="dxa"/>
        <w:tblInd w:w="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4"/>
        <w:gridCol w:w="479"/>
        <w:gridCol w:w="3828"/>
      </w:tblGrid>
      <w:tr w:rsidR="008F523A" w:rsidRPr="0044606D" w14:paraId="6B6C190B" w14:textId="77777777" w:rsidTr="008F523A">
        <w:tc>
          <w:tcPr>
            <w:tcW w:w="2074" w:type="dxa"/>
            <w:shd w:val="clear" w:color="auto" w:fill="92D050"/>
          </w:tcPr>
          <w:p w14:paraId="434AD0B6" w14:textId="77777777" w:rsidR="008F523A" w:rsidRPr="0044606D" w:rsidRDefault="008F523A" w:rsidP="00921E0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44606D">
              <w:rPr>
                <w:rFonts w:cs="Calibri"/>
                <w:b/>
                <w:sz w:val="24"/>
                <w:szCs w:val="24"/>
              </w:rPr>
              <w:t>REGIÓN</w:t>
            </w:r>
          </w:p>
        </w:tc>
        <w:tc>
          <w:tcPr>
            <w:tcW w:w="479" w:type="dxa"/>
            <w:shd w:val="clear" w:color="auto" w:fill="92D050"/>
          </w:tcPr>
          <w:p w14:paraId="2835AC23" w14:textId="77777777" w:rsidR="008F523A" w:rsidRPr="0044606D" w:rsidRDefault="008F523A" w:rsidP="00921E0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44606D">
              <w:rPr>
                <w:rFonts w:cs="Calibri"/>
                <w:b/>
                <w:sz w:val="24"/>
                <w:szCs w:val="24"/>
              </w:rPr>
              <w:t>Nº</w:t>
            </w:r>
          </w:p>
        </w:tc>
        <w:tc>
          <w:tcPr>
            <w:tcW w:w="3828" w:type="dxa"/>
            <w:shd w:val="clear" w:color="auto" w:fill="92D050"/>
          </w:tcPr>
          <w:p w14:paraId="23A77CD1" w14:textId="77777777" w:rsidR="008F523A" w:rsidRPr="0044606D" w:rsidRDefault="008F523A" w:rsidP="00921E0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44606D">
              <w:rPr>
                <w:rFonts w:cs="Calibri"/>
                <w:b/>
                <w:sz w:val="24"/>
                <w:szCs w:val="24"/>
              </w:rPr>
              <w:t>NOMBRE ÁREA SILVESTRE PROTEGIDA</w:t>
            </w:r>
          </w:p>
        </w:tc>
      </w:tr>
      <w:tr w:rsidR="008F523A" w:rsidRPr="0044606D" w14:paraId="00F05DD2" w14:textId="77777777" w:rsidTr="008F523A">
        <w:trPr>
          <w:trHeight w:val="300"/>
        </w:trPr>
        <w:tc>
          <w:tcPr>
            <w:tcW w:w="2074" w:type="dxa"/>
            <w:vMerge w:val="restart"/>
          </w:tcPr>
          <w:p w14:paraId="2D09A0E6" w14:textId="77777777" w:rsidR="008F523A" w:rsidRPr="0044606D" w:rsidRDefault="008F523A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4606D">
              <w:rPr>
                <w:rFonts w:cs="Calibri"/>
                <w:color w:val="000000"/>
                <w:sz w:val="24"/>
                <w:szCs w:val="24"/>
              </w:rPr>
              <w:t>Tarapacá</w:t>
            </w:r>
          </w:p>
        </w:tc>
        <w:tc>
          <w:tcPr>
            <w:tcW w:w="479" w:type="dxa"/>
          </w:tcPr>
          <w:p w14:paraId="656E7297" w14:textId="77777777" w:rsidR="008F523A" w:rsidRPr="0044606D" w:rsidRDefault="008F523A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4606D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7B04C46C" w14:textId="77777777" w:rsidR="008F523A" w:rsidRPr="0044606D" w:rsidRDefault="008F523A" w:rsidP="00921E06">
            <w:pPr>
              <w:rPr>
                <w:rFonts w:cs="Calibri"/>
                <w:b/>
                <w:sz w:val="24"/>
                <w:szCs w:val="24"/>
              </w:rPr>
            </w:pPr>
            <w:r w:rsidRPr="0044606D">
              <w:rPr>
                <w:rFonts w:cs="Calibri"/>
                <w:b/>
                <w:sz w:val="24"/>
                <w:szCs w:val="24"/>
              </w:rPr>
              <w:t>Reserva Nacional Pampa del Tamarugal</w:t>
            </w:r>
          </w:p>
        </w:tc>
      </w:tr>
      <w:tr w:rsidR="008F523A" w:rsidRPr="0044606D" w14:paraId="345127E4" w14:textId="77777777" w:rsidTr="008F523A">
        <w:trPr>
          <w:trHeight w:val="300"/>
        </w:trPr>
        <w:tc>
          <w:tcPr>
            <w:tcW w:w="2074" w:type="dxa"/>
            <w:vMerge/>
          </w:tcPr>
          <w:p w14:paraId="204BFB10" w14:textId="77777777" w:rsidR="008F523A" w:rsidRPr="0044606D" w:rsidRDefault="008F523A" w:rsidP="0092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14:paraId="1DEB4A04" w14:textId="77777777" w:rsidR="008F523A" w:rsidRPr="0044606D" w:rsidRDefault="008F523A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4606D"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5331B09C" w14:textId="77777777" w:rsidR="008F523A" w:rsidRPr="0044606D" w:rsidRDefault="008F523A" w:rsidP="00921E06">
            <w:pPr>
              <w:rPr>
                <w:rFonts w:cs="Calibri"/>
                <w:b/>
                <w:sz w:val="24"/>
                <w:szCs w:val="24"/>
              </w:rPr>
            </w:pPr>
            <w:r w:rsidRPr="0044606D">
              <w:rPr>
                <w:rFonts w:cs="Calibri"/>
                <w:b/>
                <w:sz w:val="24"/>
                <w:szCs w:val="24"/>
              </w:rPr>
              <w:t>Parque Nacional Volcán Isluga</w:t>
            </w:r>
          </w:p>
        </w:tc>
      </w:tr>
      <w:tr w:rsidR="007F0D49" w:rsidRPr="0044606D" w14:paraId="1F5BBD68" w14:textId="77777777" w:rsidTr="008F523A">
        <w:trPr>
          <w:trHeight w:val="300"/>
        </w:trPr>
        <w:tc>
          <w:tcPr>
            <w:tcW w:w="2074" w:type="dxa"/>
            <w:vMerge w:val="restart"/>
          </w:tcPr>
          <w:p w14:paraId="288A377D" w14:textId="42EAB0C3" w:rsidR="007F0D49" w:rsidRPr="008F523A" w:rsidRDefault="007F0D49" w:rsidP="0092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Cs/>
                <w:sz w:val="24"/>
                <w:szCs w:val="24"/>
              </w:rPr>
            </w:pPr>
            <w:r w:rsidRPr="008F523A">
              <w:rPr>
                <w:rFonts w:cs="Calibri"/>
                <w:bCs/>
                <w:sz w:val="24"/>
                <w:szCs w:val="24"/>
              </w:rPr>
              <w:t>Arica - Parinacota</w:t>
            </w:r>
          </w:p>
        </w:tc>
        <w:tc>
          <w:tcPr>
            <w:tcW w:w="479" w:type="dxa"/>
          </w:tcPr>
          <w:p w14:paraId="597F7EB7" w14:textId="408C0F0B" w:rsidR="007F0D49" w:rsidRPr="0044606D" w:rsidRDefault="007F0D49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5BDF44B5" w14:textId="24E1004E" w:rsidR="007F0D49" w:rsidRPr="0044606D" w:rsidRDefault="007F0D49" w:rsidP="00921E06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Parque Nacional Lauca</w:t>
            </w:r>
          </w:p>
        </w:tc>
      </w:tr>
      <w:tr w:rsidR="007F0D49" w:rsidRPr="0044606D" w14:paraId="71777EEB" w14:textId="77777777" w:rsidTr="008F523A">
        <w:trPr>
          <w:trHeight w:val="300"/>
        </w:trPr>
        <w:tc>
          <w:tcPr>
            <w:tcW w:w="2074" w:type="dxa"/>
            <w:vMerge/>
          </w:tcPr>
          <w:p w14:paraId="0A9024C1" w14:textId="77777777" w:rsidR="007F0D49" w:rsidRPr="008F523A" w:rsidRDefault="007F0D49" w:rsidP="0092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479" w:type="dxa"/>
          </w:tcPr>
          <w:p w14:paraId="56DEBEE7" w14:textId="1C436EF4" w:rsidR="007F0D49" w:rsidRDefault="007F0D49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3A4E8600" w14:textId="2FF9B43E" w:rsidR="007F0D49" w:rsidRDefault="007F0D49" w:rsidP="00921E06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Reserva Nacional Las Vicuñas</w:t>
            </w:r>
          </w:p>
        </w:tc>
      </w:tr>
      <w:tr w:rsidR="008F523A" w:rsidRPr="0044606D" w14:paraId="29C75E8F" w14:textId="77777777" w:rsidTr="008F523A">
        <w:trPr>
          <w:trHeight w:val="300"/>
        </w:trPr>
        <w:tc>
          <w:tcPr>
            <w:tcW w:w="2074" w:type="dxa"/>
          </w:tcPr>
          <w:p w14:paraId="287419CA" w14:textId="77777777" w:rsidR="008F523A" w:rsidRPr="0044606D" w:rsidRDefault="008F523A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4606D">
              <w:rPr>
                <w:rFonts w:cs="Calibri"/>
                <w:color w:val="000000"/>
                <w:sz w:val="24"/>
                <w:szCs w:val="24"/>
              </w:rPr>
              <w:t>Atacama</w:t>
            </w:r>
          </w:p>
        </w:tc>
        <w:tc>
          <w:tcPr>
            <w:tcW w:w="479" w:type="dxa"/>
          </w:tcPr>
          <w:p w14:paraId="090E2A8F" w14:textId="4C790912" w:rsidR="008F523A" w:rsidRPr="0044606D" w:rsidRDefault="008F5DDD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14:paraId="709546BB" w14:textId="77777777" w:rsidR="008F523A" w:rsidRPr="0044606D" w:rsidRDefault="008F523A" w:rsidP="00921E06">
            <w:pPr>
              <w:rPr>
                <w:rFonts w:cs="Calibri"/>
                <w:b/>
                <w:sz w:val="24"/>
                <w:szCs w:val="24"/>
              </w:rPr>
            </w:pPr>
            <w:r w:rsidRPr="0044606D">
              <w:rPr>
                <w:rFonts w:cs="Calibri"/>
                <w:b/>
                <w:sz w:val="24"/>
                <w:szCs w:val="24"/>
              </w:rPr>
              <w:t>Parque Nacional Pan de Azúcar</w:t>
            </w:r>
          </w:p>
        </w:tc>
      </w:tr>
      <w:tr w:rsidR="008F523A" w:rsidRPr="0044606D" w14:paraId="0A15B795" w14:textId="77777777" w:rsidTr="008F523A">
        <w:trPr>
          <w:trHeight w:val="300"/>
        </w:trPr>
        <w:tc>
          <w:tcPr>
            <w:tcW w:w="2074" w:type="dxa"/>
            <w:vMerge w:val="restart"/>
          </w:tcPr>
          <w:p w14:paraId="608359B5" w14:textId="77777777" w:rsidR="008F523A" w:rsidRPr="0044606D" w:rsidRDefault="008F523A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2A1552B7" w14:textId="77777777" w:rsidR="008F523A" w:rsidRPr="0044606D" w:rsidRDefault="008F523A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4606D">
              <w:rPr>
                <w:rFonts w:cs="Calibri"/>
                <w:color w:val="000000"/>
                <w:sz w:val="24"/>
                <w:szCs w:val="24"/>
              </w:rPr>
              <w:t>Coquimbo</w:t>
            </w:r>
          </w:p>
          <w:p w14:paraId="0F1307C8" w14:textId="77777777" w:rsidR="008F523A" w:rsidRPr="0044606D" w:rsidRDefault="008F523A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</w:tcPr>
          <w:p w14:paraId="681E3A34" w14:textId="5D24DD2D" w:rsidR="008F523A" w:rsidRPr="0044606D" w:rsidRDefault="008F5DDD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14:paraId="59E6E616" w14:textId="77777777" w:rsidR="008F523A" w:rsidRPr="0044606D" w:rsidRDefault="008F523A" w:rsidP="00921E06">
            <w:pPr>
              <w:rPr>
                <w:rFonts w:cs="Calibri"/>
                <w:b/>
                <w:sz w:val="24"/>
                <w:szCs w:val="24"/>
              </w:rPr>
            </w:pPr>
            <w:r w:rsidRPr="0044606D">
              <w:rPr>
                <w:rFonts w:cs="Calibri"/>
                <w:b/>
                <w:sz w:val="24"/>
                <w:szCs w:val="24"/>
              </w:rPr>
              <w:t>Parque Nacional Fray Jorge</w:t>
            </w:r>
          </w:p>
        </w:tc>
      </w:tr>
      <w:tr w:rsidR="008F523A" w:rsidRPr="0044606D" w14:paraId="557F3522" w14:textId="77777777" w:rsidTr="008F523A">
        <w:trPr>
          <w:trHeight w:val="300"/>
        </w:trPr>
        <w:tc>
          <w:tcPr>
            <w:tcW w:w="2074" w:type="dxa"/>
            <w:vMerge/>
          </w:tcPr>
          <w:p w14:paraId="0297139E" w14:textId="77777777" w:rsidR="008F523A" w:rsidRPr="0044606D" w:rsidRDefault="008F523A" w:rsidP="0092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14:paraId="78D83729" w14:textId="16471B54" w:rsidR="008F523A" w:rsidRDefault="008F5DDD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14:paraId="19C92AE4" w14:textId="132D6796" w:rsidR="008F523A" w:rsidRPr="0044606D" w:rsidRDefault="008F523A" w:rsidP="00921E06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Reserva Nacional Pingüino Humboldt</w:t>
            </w:r>
          </w:p>
        </w:tc>
      </w:tr>
      <w:tr w:rsidR="008F523A" w:rsidRPr="0044606D" w14:paraId="0CC07BC4" w14:textId="77777777" w:rsidTr="008F523A">
        <w:trPr>
          <w:trHeight w:val="300"/>
        </w:trPr>
        <w:tc>
          <w:tcPr>
            <w:tcW w:w="2074" w:type="dxa"/>
            <w:vMerge/>
          </w:tcPr>
          <w:p w14:paraId="52F2CF31" w14:textId="77777777" w:rsidR="008F523A" w:rsidRPr="0044606D" w:rsidRDefault="008F523A" w:rsidP="0092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14:paraId="48036072" w14:textId="560FB90A" w:rsidR="008F523A" w:rsidRDefault="008F5DDD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8</w:t>
            </w:r>
            <w:r w:rsidR="008F523A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14:paraId="4497C07E" w14:textId="4C30E505" w:rsidR="008F523A" w:rsidRPr="0044606D" w:rsidRDefault="008F523A" w:rsidP="00921E06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Monumento Natural Pichasca</w:t>
            </w:r>
          </w:p>
        </w:tc>
      </w:tr>
      <w:tr w:rsidR="008F523A" w:rsidRPr="0044606D" w14:paraId="0589586A" w14:textId="77777777" w:rsidTr="008F523A">
        <w:trPr>
          <w:trHeight w:val="300"/>
        </w:trPr>
        <w:tc>
          <w:tcPr>
            <w:tcW w:w="2074" w:type="dxa"/>
            <w:vMerge/>
          </w:tcPr>
          <w:p w14:paraId="7E307D95" w14:textId="77777777" w:rsidR="008F523A" w:rsidRPr="0044606D" w:rsidRDefault="008F523A" w:rsidP="0092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14:paraId="254EAEA6" w14:textId="46D459FB" w:rsidR="008F523A" w:rsidRPr="0044606D" w:rsidRDefault="008F5DDD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14:paraId="3FF3C2EA" w14:textId="77777777" w:rsidR="008F523A" w:rsidRPr="0044606D" w:rsidRDefault="008F523A" w:rsidP="00921E06">
            <w:pPr>
              <w:rPr>
                <w:rFonts w:cs="Calibri"/>
                <w:b/>
                <w:sz w:val="24"/>
                <w:szCs w:val="24"/>
              </w:rPr>
            </w:pPr>
            <w:r w:rsidRPr="0044606D">
              <w:rPr>
                <w:rFonts w:cs="Calibri"/>
                <w:b/>
                <w:sz w:val="24"/>
                <w:szCs w:val="24"/>
              </w:rPr>
              <w:t>Reserva Nacional Las Chinchillas</w:t>
            </w:r>
          </w:p>
        </w:tc>
      </w:tr>
      <w:tr w:rsidR="008F523A" w:rsidRPr="0044606D" w14:paraId="178587B2" w14:textId="77777777" w:rsidTr="008F523A">
        <w:trPr>
          <w:trHeight w:val="300"/>
        </w:trPr>
        <w:tc>
          <w:tcPr>
            <w:tcW w:w="2074" w:type="dxa"/>
            <w:vMerge w:val="restart"/>
          </w:tcPr>
          <w:p w14:paraId="01117FFA" w14:textId="77777777" w:rsidR="008F523A" w:rsidRPr="0044606D" w:rsidRDefault="008F523A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4606D">
              <w:rPr>
                <w:rFonts w:cs="Calibri"/>
                <w:color w:val="000000"/>
                <w:sz w:val="24"/>
                <w:szCs w:val="24"/>
              </w:rPr>
              <w:t>Metropolitana</w:t>
            </w:r>
          </w:p>
        </w:tc>
        <w:tc>
          <w:tcPr>
            <w:tcW w:w="479" w:type="dxa"/>
          </w:tcPr>
          <w:p w14:paraId="17674668" w14:textId="591B1A21" w:rsidR="008F523A" w:rsidRPr="0044606D" w:rsidRDefault="008F5DDD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14:paraId="0067571C" w14:textId="77777777" w:rsidR="008F523A" w:rsidRPr="0044606D" w:rsidRDefault="008F523A" w:rsidP="00921E06">
            <w:pPr>
              <w:rPr>
                <w:rFonts w:cs="Calibri"/>
                <w:b/>
                <w:sz w:val="24"/>
                <w:szCs w:val="24"/>
              </w:rPr>
            </w:pPr>
            <w:r w:rsidRPr="0044606D">
              <w:rPr>
                <w:rFonts w:cs="Calibri"/>
                <w:b/>
                <w:sz w:val="24"/>
                <w:szCs w:val="24"/>
              </w:rPr>
              <w:t>Parque Nacional Río Clarillo</w:t>
            </w:r>
          </w:p>
        </w:tc>
      </w:tr>
      <w:tr w:rsidR="008F523A" w:rsidRPr="0044606D" w14:paraId="119A1277" w14:textId="77777777" w:rsidTr="008F523A">
        <w:trPr>
          <w:trHeight w:val="300"/>
        </w:trPr>
        <w:tc>
          <w:tcPr>
            <w:tcW w:w="2074" w:type="dxa"/>
            <w:vMerge/>
          </w:tcPr>
          <w:p w14:paraId="31AF8B6B" w14:textId="77777777" w:rsidR="008F523A" w:rsidRPr="0044606D" w:rsidRDefault="008F523A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</w:tcPr>
          <w:p w14:paraId="36846768" w14:textId="76F914C0" w:rsidR="008F523A" w:rsidRDefault="008F523A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  <w:r w:rsidR="008F5DDD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107FCAF7" w14:textId="19F53886" w:rsidR="008F523A" w:rsidRPr="0044606D" w:rsidRDefault="008F523A" w:rsidP="00921E06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Monumento Natural El Morado</w:t>
            </w:r>
          </w:p>
        </w:tc>
      </w:tr>
      <w:tr w:rsidR="008F523A" w:rsidRPr="0044606D" w14:paraId="4EC9353E" w14:textId="77777777" w:rsidTr="008F523A">
        <w:trPr>
          <w:trHeight w:val="300"/>
        </w:trPr>
        <w:tc>
          <w:tcPr>
            <w:tcW w:w="2074" w:type="dxa"/>
            <w:vMerge w:val="restart"/>
          </w:tcPr>
          <w:p w14:paraId="78B365D1" w14:textId="77777777" w:rsidR="008F523A" w:rsidRPr="0044606D" w:rsidRDefault="008F523A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4606D">
              <w:rPr>
                <w:rFonts w:cs="Calibri"/>
                <w:color w:val="000000"/>
                <w:sz w:val="24"/>
                <w:szCs w:val="24"/>
              </w:rPr>
              <w:t>Valparaíso</w:t>
            </w:r>
          </w:p>
        </w:tc>
        <w:tc>
          <w:tcPr>
            <w:tcW w:w="479" w:type="dxa"/>
          </w:tcPr>
          <w:p w14:paraId="15560D4D" w14:textId="6213D3E0" w:rsidR="008F523A" w:rsidRPr="0044606D" w:rsidRDefault="008F523A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  <w:r w:rsidR="008F5DDD"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0B22BD6A" w14:textId="77777777" w:rsidR="008F523A" w:rsidRPr="0044606D" w:rsidRDefault="008F523A" w:rsidP="00921E06">
            <w:pPr>
              <w:rPr>
                <w:rFonts w:cs="Calibri"/>
                <w:b/>
                <w:sz w:val="24"/>
                <w:szCs w:val="24"/>
              </w:rPr>
            </w:pPr>
            <w:r w:rsidRPr="0044606D">
              <w:rPr>
                <w:rFonts w:cs="Calibri"/>
                <w:b/>
                <w:sz w:val="24"/>
                <w:szCs w:val="24"/>
              </w:rPr>
              <w:t>Parque Nacional La Campana</w:t>
            </w:r>
          </w:p>
        </w:tc>
      </w:tr>
      <w:tr w:rsidR="008F523A" w:rsidRPr="0044606D" w14:paraId="143C0F81" w14:textId="77777777" w:rsidTr="008F523A">
        <w:trPr>
          <w:trHeight w:val="300"/>
        </w:trPr>
        <w:tc>
          <w:tcPr>
            <w:tcW w:w="2074" w:type="dxa"/>
            <w:vMerge/>
          </w:tcPr>
          <w:p w14:paraId="4964DDFE" w14:textId="77777777" w:rsidR="008F523A" w:rsidRPr="0044606D" w:rsidRDefault="008F523A" w:rsidP="0092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14:paraId="3DA531D7" w14:textId="70E0B181" w:rsidR="008F523A" w:rsidRDefault="008F523A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  <w:r w:rsidR="008F5DDD"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0575D369" w14:textId="4D09CF37" w:rsidR="008F523A" w:rsidRPr="0044606D" w:rsidRDefault="008F523A" w:rsidP="00921E06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Parque Nacional Arch. Juan Fernández</w:t>
            </w:r>
          </w:p>
        </w:tc>
      </w:tr>
      <w:tr w:rsidR="008F523A" w:rsidRPr="0044606D" w14:paraId="1F465A77" w14:textId="77777777" w:rsidTr="008F523A">
        <w:trPr>
          <w:trHeight w:val="300"/>
        </w:trPr>
        <w:tc>
          <w:tcPr>
            <w:tcW w:w="2074" w:type="dxa"/>
            <w:vMerge/>
          </w:tcPr>
          <w:p w14:paraId="180C6C09" w14:textId="77777777" w:rsidR="008F523A" w:rsidRPr="0044606D" w:rsidRDefault="008F523A" w:rsidP="0092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14:paraId="2F9946F3" w14:textId="50094B73" w:rsidR="008F523A" w:rsidRPr="0044606D" w:rsidRDefault="008F523A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  <w:r w:rsidR="008F5DDD"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0ACAC077" w14:textId="6F86294B" w:rsidR="008F523A" w:rsidRPr="0044606D" w:rsidRDefault="008F523A" w:rsidP="00921E06">
            <w:pPr>
              <w:rPr>
                <w:rFonts w:cs="Calibri"/>
                <w:b/>
                <w:sz w:val="24"/>
                <w:szCs w:val="24"/>
              </w:rPr>
            </w:pPr>
            <w:r w:rsidRPr="0044606D">
              <w:rPr>
                <w:rFonts w:cs="Calibri"/>
                <w:b/>
                <w:sz w:val="24"/>
                <w:szCs w:val="24"/>
              </w:rPr>
              <w:t xml:space="preserve">Reserva Nacional Lago Peñuelas </w:t>
            </w:r>
          </w:p>
        </w:tc>
      </w:tr>
      <w:tr w:rsidR="008F523A" w:rsidRPr="0044606D" w14:paraId="55842166" w14:textId="77777777" w:rsidTr="008F523A">
        <w:trPr>
          <w:trHeight w:val="300"/>
        </w:trPr>
        <w:tc>
          <w:tcPr>
            <w:tcW w:w="2074" w:type="dxa"/>
          </w:tcPr>
          <w:p w14:paraId="69095AC6" w14:textId="77777777" w:rsidR="008F523A" w:rsidRPr="0044606D" w:rsidRDefault="008F523A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4606D">
              <w:rPr>
                <w:rFonts w:cs="Calibri"/>
                <w:color w:val="000000"/>
                <w:sz w:val="24"/>
                <w:szCs w:val="24"/>
              </w:rPr>
              <w:t>L.B. O´Higgins</w:t>
            </w:r>
          </w:p>
        </w:tc>
        <w:tc>
          <w:tcPr>
            <w:tcW w:w="479" w:type="dxa"/>
          </w:tcPr>
          <w:p w14:paraId="26EC4C13" w14:textId="14008CE7" w:rsidR="008F523A" w:rsidRPr="0044606D" w:rsidRDefault="008F523A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  <w:r w:rsidR="008F5DDD"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14:paraId="7BFDDFEA" w14:textId="77777777" w:rsidR="008F523A" w:rsidRPr="0044606D" w:rsidRDefault="008F523A" w:rsidP="00921E06">
            <w:pPr>
              <w:rPr>
                <w:rFonts w:cs="Calibri"/>
                <w:b/>
                <w:sz w:val="24"/>
                <w:szCs w:val="24"/>
              </w:rPr>
            </w:pPr>
            <w:r w:rsidRPr="0044606D">
              <w:rPr>
                <w:rFonts w:cs="Calibri"/>
                <w:b/>
                <w:sz w:val="24"/>
                <w:szCs w:val="24"/>
              </w:rPr>
              <w:t>Reserva Nacional Río de los Cipreses</w:t>
            </w:r>
          </w:p>
        </w:tc>
      </w:tr>
      <w:tr w:rsidR="008F523A" w:rsidRPr="0044606D" w14:paraId="472009C5" w14:textId="77777777" w:rsidTr="008F523A">
        <w:trPr>
          <w:trHeight w:val="300"/>
        </w:trPr>
        <w:tc>
          <w:tcPr>
            <w:tcW w:w="2074" w:type="dxa"/>
            <w:vMerge w:val="restart"/>
          </w:tcPr>
          <w:p w14:paraId="4902169A" w14:textId="77777777" w:rsidR="008F523A" w:rsidRPr="0044606D" w:rsidRDefault="008F523A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4606D">
              <w:rPr>
                <w:rFonts w:cs="Calibri"/>
                <w:color w:val="000000"/>
                <w:sz w:val="24"/>
                <w:szCs w:val="24"/>
              </w:rPr>
              <w:t>Maule</w:t>
            </w:r>
          </w:p>
        </w:tc>
        <w:tc>
          <w:tcPr>
            <w:tcW w:w="479" w:type="dxa"/>
          </w:tcPr>
          <w:p w14:paraId="7029F5E6" w14:textId="11FC8347" w:rsidR="008F523A" w:rsidRPr="0044606D" w:rsidRDefault="008F523A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4606D">
              <w:rPr>
                <w:rFonts w:cs="Calibri"/>
                <w:color w:val="000000"/>
                <w:sz w:val="24"/>
                <w:szCs w:val="24"/>
              </w:rPr>
              <w:t>1</w:t>
            </w:r>
            <w:r w:rsidR="008F5DDD"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14:paraId="58EAEA01" w14:textId="77777777" w:rsidR="008F523A" w:rsidRPr="0044606D" w:rsidRDefault="008F523A" w:rsidP="00921E06">
            <w:pPr>
              <w:rPr>
                <w:rFonts w:cs="Calibri"/>
                <w:b/>
                <w:sz w:val="24"/>
                <w:szCs w:val="24"/>
              </w:rPr>
            </w:pPr>
            <w:r w:rsidRPr="0044606D">
              <w:rPr>
                <w:rFonts w:cs="Calibri"/>
                <w:b/>
                <w:sz w:val="24"/>
                <w:szCs w:val="24"/>
              </w:rPr>
              <w:t>Reserva Nacional Los Ruiles</w:t>
            </w:r>
          </w:p>
        </w:tc>
      </w:tr>
      <w:tr w:rsidR="008F523A" w:rsidRPr="0044606D" w14:paraId="7B4F7490" w14:textId="77777777" w:rsidTr="008F523A">
        <w:trPr>
          <w:trHeight w:val="300"/>
        </w:trPr>
        <w:tc>
          <w:tcPr>
            <w:tcW w:w="2074" w:type="dxa"/>
            <w:vMerge/>
          </w:tcPr>
          <w:p w14:paraId="3323A980" w14:textId="77777777" w:rsidR="008F523A" w:rsidRPr="0044606D" w:rsidRDefault="008F523A" w:rsidP="0092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14:paraId="7A2A72A8" w14:textId="714DFCFC" w:rsidR="008F523A" w:rsidRPr="0044606D" w:rsidRDefault="008F523A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4606D">
              <w:rPr>
                <w:rFonts w:cs="Calibri"/>
                <w:color w:val="000000"/>
                <w:sz w:val="24"/>
                <w:szCs w:val="24"/>
              </w:rPr>
              <w:t>1</w:t>
            </w:r>
            <w:r w:rsidR="00777C78"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14:paraId="704DFF7E" w14:textId="77777777" w:rsidR="008F523A" w:rsidRPr="0044606D" w:rsidRDefault="008F523A" w:rsidP="00921E06">
            <w:pPr>
              <w:rPr>
                <w:rFonts w:cs="Calibri"/>
                <w:b/>
                <w:sz w:val="24"/>
                <w:szCs w:val="24"/>
              </w:rPr>
            </w:pPr>
            <w:r w:rsidRPr="0044606D">
              <w:rPr>
                <w:rFonts w:cs="Calibri"/>
                <w:b/>
                <w:sz w:val="24"/>
                <w:szCs w:val="24"/>
              </w:rPr>
              <w:t>Reserva Nación al Altos del Lircay</w:t>
            </w:r>
          </w:p>
        </w:tc>
      </w:tr>
      <w:tr w:rsidR="008F523A" w:rsidRPr="0044606D" w14:paraId="5B5EBC24" w14:textId="77777777" w:rsidTr="008F523A">
        <w:trPr>
          <w:trHeight w:val="300"/>
        </w:trPr>
        <w:tc>
          <w:tcPr>
            <w:tcW w:w="2074" w:type="dxa"/>
          </w:tcPr>
          <w:p w14:paraId="3237B8D1" w14:textId="77777777" w:rsidR="008F523A" w:rsidRPr="0044606D" w:rsidRDefault="008F523A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4606D">
              <w:rPr>
                <w:rFonts w:cs="Calibri"/>
                <w:color w:val="000000"/>
                <w:sz w:val="24"/>
                <w:szCs w:val="24"/>
              </w:rPr>
              <w:t>Bío Bío</w:t>
            </w:r>
          </w:p>
        </w:tc>
        <w:tc>
          <w:tcPr>
            <w:tcW w:w="479" w:type="dxa"/>
          </w:tcPr>
          <w:p w14:paraId="1EB9F12F" w14:textId="1182F9B5" w:rsidR="008F523A" w:rsidRPr="0044606D" w:rsidRDefault="008F523A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4606D">
              <w:rPr>
                <w:rFonts w:cs="Calibri"/>
                <w:color w:val="000000"/>
                <w:sz w:val="24"/>
                <w:szCs w:val="24"/>
              </w:rPr>
              <w:t>1</w:t>
            </w:r>
            <w:r w:rsidR="00777C78">
              <w:rPr>
                <w:rFonts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14:paraId="19AEA0E2" w14:textId="77777777" w:rsidR="008F523A" w:rsidRPr="0044606D" w:rsidRDefault="008F523A" w:rsidP="00921E06">
            <w:pPr>
              <w:rPr>
                <w:rFonts w:cs="Calibri"/>
                <w:b/>
                <w:sz w:val="24"/>
                <w:szCs w:val="24"/>
              </w:rPr>
            </w:pPr>
            <w:r w:rsidRPr="0044606D">
              <w:rPr>
                <w:rFonts w:cs="Calibri"/>
                <w:b/>
                <w:sz w:val="24"/>
                <w:szCs w:val="24"/>
              </w:rPr>
              <w:t>Parque Nacional Nonguén</w:t>
            </w:r>
          </w:p>
        </w:tc>
      </w:tr>
      <w:tr w:rsidR="008F523A" w:rsidRPr="0044606D" w14:paraId="6723A8B4" w14:textId="77777777" w:rsidTr="008F523A">
        <w:trPr>
          <w:trHeight w:val="300"/>
        </w:trPr>
        <w:tc>
          <w:tcPr>
            <w:tcW w:w="2074" w:type="dxa"/>
            <w:vMerge w:val="restart"/>
          </w:tcPr>
          <w:p w14:paraId="5C649A33" w14:textId="77777777" w:rsidR="008F523A" w:rsidRPr="0044606D" w:rsidRDefault="008F523A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1A7C90AA" w14:textId="77777777" w:rsidR="008F523A" w:rsidRPr="0044606D" w:rsidRDefault="008F523A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4606D">
              <w:rPr>
                <w:rFonts w:cs="Calibri"/>
                <w:color w:val="000000"/>
                <w:sz w:val="24"/>
                <w:szCs w:val="24"/>
              </w:rPr>
              <w:t>Araucanía</w:t>
            </w:r>
          </w:p>
          <w:p w14:paraId="37C68015" w14:textId="77777777" w:rsidR="008F523A" w:rsidRPr="0044606D" w:rsidRDefault="008F523A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</w:tcPr>
          <w:p w14:paraId="552C738E" w14:textId="1A13F669" w:rsidR="008F523A" w:rsidRPr="0044606D" w:rsidRDefault="008F523A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4606D">
              <w:rPr>
                <w:rFonts w:cs="Calibri"/>
                <w:color w:val="000000"/>
                <w:sz w:val="24"/>
                <w:szCs w:val="24"/>
              </w:rPr>
              <w:t>1</w:t>
            </w:r>
            <w:r w:rsidR="00777C78">
              <w:rPr>
                <w:rFonts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14:paraId="04AC757B" w14:textId="77777777" w:rsidR="008F523A" w:rsidRPr="0044606D" w:rsidRDefault="008F523A" w:rsidP="00921E06">
            <w:pPr>
              <w:rPr>
                <w:rFonts w:cs="Calibri"/>
                <w:b/>
                <w:sz w:val="24"/>
                <w:szCs w:val="24"/>
              </w:rPr>
            </w:pPr>
            <w:r w:rsidRPr="0044606D">
              <w:rPr>
                <w:rFonts w:cs="Calibri"/>
                <w:b/>
                <w:sz w:val="24"/>
                <w:szCs w:val="24"/>
              </w:rPr>
              <w:t>Monumento Natural Cerro Ñielol</w:t>
            </w:r>
          </w:p>
        </w:tc>
      </w:tr>
      <w:tr w:rsidR="008F523A" w:rsidRPr="0044606D" w14:paraId="4199750A" w14:textId="77777777" w:rsidTr="008F523A">
        <w:trPr>
          <w:trHeight w:val="300"/>
        </w:trPr>
        <w:tc>
          <w:tcPr>
            <w:tcW w:w="2074" w:type="dxa"/>
            <w:vMerge/>
          </w:tcPr>
          <w:p w14:paraId="5E0BE3FF" w14:textId="77777777" w:rsidR="008F523A" w:rsidRPr="0044606D" w:rsidRDefault="008F523A" w:rsidP="0092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14:paraId="093688FA" w14:textId="322D709D" w:rsidR="008F523A" w:rsidRPr="0044606D" w:rsidRDefault="00777C78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14:paraId="67304379" w14:textId="77777777" w:rsidR="008F523A" w:rsidRPr="0044606D" w:rsidRDefault="008F523A" w:rsidP="00921E06">
            <w:pPr>
              <w:rPr>
                <w:rFonts w:cs="Calibri"/>
                <w:b/>
                <w:sz w:val="24"/>
                <w:szCs w:val="24"/>
              </w:rPr>
            </w:pPr>
            <w:r w:rsidRPr="0044606D">
              <w:rPr>
                <w:rFonts w:cs="Calibri"/>
                <w:b/>
                <w:sz w:val="24"/>
                <w:szCs w:val="24"/>
              </w:rPr>
              <w:t>Parque Nacional Conguillío</w:t>
            </w:r>
          </w:p>
        </w:tc>
      </w:tr>
      <w:tr w:rsidR="008F523A" w:rsidRPr="0044606D" w14:paraId="0250DC1D" w14:textId="77777777" w:rsidTr="008F523A">
        <w:trPr>
          <w:trHeight w:val="300"/>
        </w:trPr>
        <w:tc>
          <w:tcPr>
            <w:tcW w:w="2074" w:type="dxa"/>
            <w:vMerge/>
          </w:tcPr>
          <w:p w14:paraId="372BD2AE" w14:textId="77777777" w:rsidR="008F523A" w:rsidRPr="0044606D" w:rsidRDefault="008F523A" w:rsidP="0092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14:paraId="273E3315" w14:textId="5C67510D" w:rsidR="008F523A" w:rsidRPr="0044606D" w:rsidRDefault="00DE76C8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</w:t>
            </w:r>
            <w:r w:rsidR="00777C78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137172E1" w14:textId="77777777" w:rsidR="008F523A" w:rsidRPr="0044606D" w:rsidRDefault="008F523A" w:rsidP="00921E06">
            <w:pPr>
              <w:rPr>
                <w:rFonts w:cs="Calibri"/>
                <w:b/>
                <w:sz w:val="24"/>
                <w:szCs w:val="24"/>
              </w:rPr>
            </w:pPr>
            <w:r w:rsidRPr="0044606D">
              <w:rPr>
                <w:rFonts w:cs="Calibri"/>
                <w:b/>
                <w:sz w:val="24"/>
                <w:szCs w:val="24"/>
              </w:rPr>
              <w:t>Parque Nacional Tolhuaca</w:t>
            </w:r>
          </w:p>
        </w:tc>
      </w:tr>
      <w:tr w:rsidR="008F523A" w:rsidRPr="0044606D" w14:paraId="0458C4C1" w14:textId="77777777" w:rsidTr="008F523A">
        <w:trPr>
          <w:trHeight w:val="300"/>
        </w:trPr>
        <w:tc>
          <w:tcPr>
            <w:tcW w:w="2074" w:type="dxa"/>
            <w:vMerge/>
          </w:tcPr>
          <w:p w14:paraId="7318E4C0" w14:textId="77777777" w:rsidR="008F523A" w:rsidRPr="0044606D" w:rsidRDefault="008F523A" w:rsidP="0092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14:paraId="1D0C9E01" w14:textId="6431E0EE" w:rsidR="008F523A" w:rsidRPr="0044606D" w:rsidRDefault="00DE76C8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</w:t>
            </w:r>
            <w:r w:rsidR="00777C78"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59BB5FD8" w14:textId="77777777" w:rsidR="008F523A" w:rsidRPr="0044606D" w:rsidRDefault="008F523A" w:rsidP="00921E06">
            <w:pPr>
              <w:rPr>
                <w:rFonts w:cs="Calibri"/>
                <w:b/>
                <w:sz w:val="24"/>
                <w:szCs w:val="24"/>
              </w:rPr>
            </w:pPr>
            <w:r w:rsidRPr="0044606D">
              <w:rPr>
                <w:rFonts w:cs="Calibri"/>
                <w:b/>
                <w:sz w:val="24"/>
                <w:szCs w:val="24"/>
              </w:rPr>
              <w:t>Parque Nacional Villarrica</w:t>
            </w:r>
          </w:p>
        </w:tc>
      </w:tr>
      <w:tr w:rsidR="000F3FF4" w:rsidRPr="0044606D" w14:paraId="49CB25B4" w14:textId="77777777" w:rsidTr="008F523A">
        <w:trPr>
          <w:trHeight w:val="300"/>
        </w:trPr>
        <w:tc>
          <w:tcPr>
            <w:tcW w:w="2074" w:type="dxa"/>
            <w:vMerge w:val="restart"/>
          </w:tcPr>
          <w:p w14:paraId="7CAA3CC5" w14:textId="66D4A081" w:rsidR="000F3FF4" w:rsidRPr="000F3FF4" w:rsidRDefault="000F3FF4" w:rsidP="0092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Cs/>
                <w:sz w:val="24"/>
                <w:szCs w:val="24"/>
              </w:rPr>
            </w:pPr>
            <w:r w:rsidRPr="000F3FF4">
              <w:rPr>
                <w:rFonts w:cs="Calibri"/>
                <w:bCs/>
                <w:sz w:val="24"/>
                <w:szCs w:val="24"/>
              </w:rPr>
              <w:t>Los Ríos</w:t>
            </w:r>
          </w:p>
        </w:tc>
        <w:tc>
          <w:tcPr>
            <w:tcW w:w="479" w:type="dxa"/>
          </w:tcPr>
          <w:p w14:paraId="29EA4269" w14:textId="52318916" w:rsidR="000F3FF4" w:rsidRDefault="00777C78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14:paraId="1B027EE7" w14:textId="17AECE25" w:rsidR="000F3FF4" w:rsidRPr="0044606D" w:rsidRDefault="000F3FF4" w:rsidP="00921E06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Parque Nacional Alerce Costero</w:t>
            </w:r>
          </w:p>
        </w:tc>
      </w:tr>
      <w:tr w:rsidR="000F3FF4" w:rsidRPr="0044606D" w14:paraId="3FC0549B" w14:textId="77777777" w:rsidTr="008F523A">
        <w:trPr>
          <w:trHeight w:val="300"/>
        </w:trPr>
        <w:tc>
          <w:tcPr>
            <w:tcW w:w="2074" w:type="dxa"/>
            <w:vMerge/>
          </w:tcPr>
          <w:p w14:paraId="21DA5EC6" w14:textId="77777777" w:rsidR="000F3FF4" w:rsidRPr="000F3FF4" w:rsidRDefault="000F3FF4" w:rsidP="0092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479" w:type="dxa"/>
          </w:tcPr>
          <w:p w14:paraId="5172A014" w14:textId="2B20F60E" w:rsidR="000F3FF4" w:rsidRDefault="00777C78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14:paraId="35740A6A" w14:textId="3F40FCAE" w:rsidR="000F3FF4" w:rsidRPr="0044606D" w:rsidRDefault="000F3FF4" w:rsidP="00921E06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Reserva Nacional Mocho Choshuenco</w:t>
            </w:r>
          </w:p>
        </w:tc>
      </w:tr>
      <w:tr w:rsidR="007F0D49" w:rsidRPr="0044606D" w14:paraId="0E164F6E" w14:textId="77777777" w:rsidTr="008F523A">
        <w:trPr>
          <w:trHeight w:val="300"/>
        </w:trPr>
        <w:tc>
          <w:tcPr>
            <w:tcW w:w="2074" w:type="dxa"/>
            <w:vMerge w:val="restart"/>
          </w:tcPr>
          <w:p w14:paraId="5C80C713" w14:textId="77777777" w:rsidR="007F0D49" w:rsidRPr="0044606D" w:rsidRDefault="007F0D49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4606D">
              <w:rPr>
                <w:rFonts w:cs="Calibri"/>
                <w:color w:val="000000"/>
                <w:sz w:val="24"/>
                <w:szCs w:val="24"/>
              </w:rPr>
              <w:t>Los Lagos</w:t>
            </w:r>
          </w:p>
        </w:tc>
        <w:tc>
          <w:tcPr>
            <w:tcW w:w="479" w:type="dxa"/>
          </w:tcPr>
          <w:p w14:paraId="53620F20" w14:textId="63AA8A09" w:rsidR="007F0D49" w:rsidRPr="0044606D" w:rsidRDefault="007F0D49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</w:t>
            </w:r>
            <w:r w:rsidR="00777C78"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14:paraId="1CAC03B1" w14:textId="77777777" w:rsidR="007F0D49" w:rsidRPr="0044606D" w:rsidRDefault="007F0D49" w:rsidP="00921E06">
            <w:pPr>
              <w:rPr>
                <w:rFonts w:cs="Calibri"/>
                <w:b/>
                <w:sz w:val="24"/>
                <w:szCs w:val="24"/>
              </w:rPr>
            </w:pPr>
            <w:r w:rsidRPr="0044606D">
              <w:rPr>
                <w:rFonts w:cs="Calibri"/>
                <w:b/>
                <w:sz w:val="24"/>
                <w:szCs w:val="24"/>
              </w:rPr>
              <w:t>Monumento Natural Lahuen Ñadi</w:t>
            </w:r>
          </w:p>
        </w:tc>
      </w:tr>
      <w:tr w:rsidR="007F0D49" w:rsidRPr="0044606D" w14:paraId="5B454CE4" w14:textId="77777777" w:rsidTr="008F523A">
        <w:trPr>
          <w:trHeight w:val="300"/>
        </w:trPr>
        <w:tc>
          <w:tcPr>
            <w:tcW w:w="2074" w:type="dxa"/>
            <w:vMerge/>
          </w:tcPr>
          <w:p w14:paraId="6325E631" w14:textId="77777777" w:rsidR="007F0D49" w:rsidRPr="0044606D" w:rsidRDefault="007F0D49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</w:tcPr>
          <w:p w14:paraId="3FFCE1BC" w14:textId="2CA4A18A" w:rsidR="007F0D49" w:rsidRDefault="007F0D49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</w:t>
            </w:r>
            <w:r w:rsidR="00777C78"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14:paraId="636CAD68" w14:textId="060D983C" w:rsidR="007F0D49" w:rsidRPr="0044606D" w:rsidRDefault="007F0D49" w:rsidP="00921E06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Parque Nacional Puyehue</w:t>
            </w:r>
          </w:p>
        </w:tc>
      </w:tr>
      <w:tr w:rsidR="007F0D49" w:rsidRPr="0044606D" w14:paraId="25BDF299" w14:textId="77777777" w:rsidTr="008F523A">
        <w:trPr>
          <w:trHeight w:val="300"/>
        </w:trPr>
        <w:tc>
          <w:tcPr>
            <w:tcW w:w="2074" w:type="dxa"/>
            <w:vMerge/>
          </w:tcPr>
          <w:p w14:paraId="66D65995" w14:textId="77777777" w:rsidR="007F0D49" w:rsidRPr="0044606D" w:rsidRDefault="007F0D49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</w:tcPr>
          <w:p w14:paraId="483787C3" w14:textId="25984C81" w:rsidR="007F0D49" w:rsidRDefault="00777C78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14:paraId="15602D7E" w14:textId="14143AF4" w:rsidR="007F0D49" w:rsidRDefault="007F0D49" w:rsidP="00921E06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Parque Nacional Chiloé</w:t>
            </w:r>
          </w:p>
        </w:tc>
      </w:tr>
      <w:tr w:rsidR="008F523A" w:rsidRPr="0044606D" w14:paraId="60180E1D" w14:textId="77777777" w:rsidTr="008F523A">
        <w:trPr>
          <w:trHeight w:val="300"/>
        </w:trPr>
        <w:tc>
          <w:tcPr>
            <w:tcW w:w="2074" w:type="dxa"/>
            <w:vMerge w:val="restart"/>
          </w:tcPr>
          <w:p w14:paraId="08F1F64C" w14:textId="77777777" w:rsidR="008F523A" w:rsidRPr="0044606D" w:rsidRDefault="008F523A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45827217" w14:textId="77777777" w:rsidR="008F523A" w:rsidRPr="0044606D" w:rsidRDefault="008F523A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4606D">
              <w:rPr>
                <w:rFonts w:cs="Calibri"/>
                <w:color w:val="000000"/>
                <w:sz w:val="24"/>
                <w:szCs w:val="24"/>
              </w:rPr>
              <w:t>Aysén</w:t>
            </w:r>
          </w:p>
          <w:p w14:paraId="385FA3D6" w14:textId="77777777" w:rsidR="008F523A" w:rsidRPr="0044606D" w:rsidRDefault="008F523A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</w:tcPr>
          <w:p w14:paraId="481D2D85" w14:textId="62E6A962" w:rsidR="008F523A" w:rsidRPr="0044606D" w:rsidRDefault="00956036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</w:t>
            </w:r>
            <w:r w:rsidR="00777C78">
              <w:rPr>
                <w:rFonts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14:paraId="119018E7" w14:textId="77777777" w:rsidR="008F523A" w:rsidRPr="0044606D" w:rsidRDefault="008F523A" w:rsidP="00921E06">
            <w:pPr>
              <w:rPr>
                <w:rFonts w:cs="Calibri"/>
                <w:b/>
                <w:sz w:val="24"/>
                <w:szCs w:val="24"/>
              </w:rPr>
            </w:pPr>
            <w:r w:rsidRPr="0044606D">
              <w:rPr>
                <w:rFonts w:cs="Calibri"/>
                <w:b/>
                <w:sz w:val="24"/>
                <w:szCs w:val="24"/>
              </w:rPr>
              <w:t>Parque Nacional Cerro Castillo</w:t>
            </w:r>
          </w:p>
        </w:tc>
      </w:tr>
      <w:tr w:rsidR="008F523A" w:rsidRPr="0044606D" w14:paraId="53534A9D" w14:textId="77777777" w:rsidTr="008F523A">
        <w:trPr>
          <w:trHeight w:val="300"/>
        </w:trPr>
        <w:tc>
          <w:tcPr>
            <w:tcW w:w="2074" w:type="dxa"/>
            <w:vMerge/>
          </w:tcPr>
          <w:p w14:paraId="15E25138" w14:textId="77777777" w:rsidR="008F523A" w:rsidRPr="0044606D" w:rsidRDefault="008F523A" w:rsidP="0092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14:paraId="26528D4A" w14:textId="164834B6" w:rsidR="008F523A" w:rsidRPr="0044606D" w:rsidRDefault="00956036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</w:t>
            </w:r>
            <w:r w:rsidR="00777C78">
              <w:rPr>
                <w:rFonts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14:paraId="38709D67" w14:textId="77777777" w:rsidR="008F523A" w:rsidRPr="0044606D" w:rsidRDefault="008F523A" w:rsidP="00921E06">
            <w:pPr>
              <w:rPr>
                <w:rFonts w:cs="Calibri"/>
                <w:b/>
                <w:sz w:val="24"/>
                <w:szCs w:val="24"/>
              </w:rPr>
            </w:pPr>
            <w:r w:rsidRPr="0044606D">
              <w:rPr>
                <w:rFonts w:cs="Calibri"/>
                <w:b/>
                <w:sz w:val="24"/>
                <w:szCs w:val="24"/>
              </w:rPr>
              <w:t>Reserva Nacional Coyhaique</w:t>
            </w:r>
          </w:p>
        </w:tc>
      </w:tr>
      <w:tr w:rsidR="008F523A" w:rsidRPr="0044606D" w14:paraId="040AAB65" w14:textId="77777777" w:rsidTr="008F523A">
        <w:trPr>
          <w:trHeight w:val="300"/>
        </w:trPr>
        <w:tc>
          <w:tcPr>
            <w:tcW w:w="2074" w:type="dxa"/>
            <w:vMerge/>
          </w:tcPr>
          <w:p w14:paraId="3D624CD7" w14:textId="77777777" w:rsidR="008F523A" w:rsidRPr="0044606D" w:rsidRDefault="008F523A" w:rsidP="0092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14:paraId="7F2AABD8" w14:textId="0A7F4BE3" w:rsidR="008F523A" w:rsidRPr="0044606D" w:rsidRDefault="00777C78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14:paraId="229D3518" w14:textId="77777777" w:rsidR="008F523A" w:rsidRPr="0044606D" w:rsidRDefault="008F523A" w:rsidP="00921E06">
            <w:pPr>
              <w:rPr>
                <w:rFonts w:cs="Calibri"/>
                <w:b/>
                <w:sz w:val="24"/>
                <w:szCs w:val="24"/>
              </w:rPr>
            </w:pPr>
            <w:r w:rsidRPr="0044606D">
              <w:rPr>
                <w:rFonts w:cs="Calibri"/>
                <w:b/>
                <w:sz w:val="24"/>
                <w:szCs w:val="24"/>
              </w:rPr>
              <w:t>Reserva Nacional Río Simpson</w:t>
            </w:r>
          </w:p>
        </w:tc>
      </w:tr>
      <w:tr w:rsidR="008F523A" w:rsidRPr="0044606D" w14:paraId="7DC8B796" w14:textId="77777777" w:rsidTr="008F523A">
        <w:trPr>
          <w:trHeight w:val="315"/>
        </w:trPr>
        <w:tc>
          <w:tcPr>
            <w:tcW w:w="2074" w:type="dxa"/>
            <w:vMerge/>
          </w:tcPr>
          <w:p w14:paraId="285DF4B8" w14:textId="77777777" w:rsidR="008F523A" w:rsidRPr="0044606D" w:rsidRDefault="008F523A" w:rsidP="0092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14:paraId="37820512" w14:textId="6A9ACE32" w:rsidR="008F523A" w:rsidRPr="0044606D" w:rsidRDefault="00777C78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14:paraId="0A33BC3A" w14:textId="77777777" w:rsidR="008F523A" w:rsidRPr="0044606D" w:rsidRDefault="008F523A" w:rsidP="00921E06">
            <w:pPr>
              <w:rPr>
                <w:rFonts w:cs="Calibri"/>
                <w:b/>
                <w:sz w:val="24"/>
                <w:szCs w:val="24"/>
              </w:rPr>
            </w:pPr>
            <w:r w:rsidRPr="0044606D">
              <w:rPr>
                <w:rFonts w:cs="Calibri"/>
                <w:b/>
                <w:sz w:val="24"/>
                <w:szCs w:val="24"/>
              </w:rPr>
              <w:t>Monumento Natural Dos Lagunas</w:t>
            </w:r>
          </w:p>
        </w:tc>
      </w:tr>
      <w:tr w:rsidR="008F523A" w:rsidRPr="0044606D" w14:paraId="5282C7D2" w14:textId="77777777" w:rsidTr="008F523A">
        <w:trPr>
          <w:trHeight w:val="315"/>
        </w:trPr>
        <w:tc>
          <w:tcPr>
            <w:tcW w:w="2074" w:type="dxa"/>
            <w:vMerge w:val="restart"/>
          </w:tcPr>
          <w:p w14:paraId="1837F061" w14:textId="77777777" w:rsidR="008F523A" w:rsidRPr="0044606D" w:rsidRDefault="008F523A" w:rsidP="0092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Calibri"/>
                <w:bCs/>
                <w:sz w:val="24"/>
                <w:szCs w:val="24"/>
              </w:rPr>
            </w:pPr>
            <w:r w:rsidRPr="0044606D">
              <w:rPr>
                <w:rFonts w:cs="Calibri"/>
                <w:bCs/>
                <w:sz w:val="24"/>
                <w:szCs w:val="24"/>
              </w:rPr>
              <w:lastRenderedPageBreak/>
              <w:t>Magallanes</w:t>
            </w:r>
          </w:p>
        </w:tc>
        <w:tc>
          <w:tcPr>
            <w:tcW w:w="479" w:type="dxa"/>
          </w:tcPr>
          <w:p w14:paraId="350D6885" w14:textId="6AEBC940" w:rsidR="008F523A" w:rsidRPr="0044606D" w:rsidRDefault="00777C78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28" w:type="dxa"/>
          </w:tcPr>
          <w:p w14:paraId="76C3D9AD" w14:textId="77777777" w:rsidR="008F523A" w:rsidRPr="0044606D" w:rsidRDefault="008F523A" w:rsidP="00921E06">
            <w:pPr>
              <w:rPr>
                <w:rFonts w:cs="Calibri"/>
                <w:b/>
                <w:sz w:val="24"/>
                <w:szCs w:val="24"/>
              </w:rPr>
            </w:pPr>
            <w:r w:rsidRPr="0044606D">
              <w:rPr>
                <w:rFonts w:cs="Calibri"/>
                <w:b/>
                <w:sz w:val="24"/>
                <w:szCs w:val="24"/>
              </w:rPr>
              <w:t>Reserva Nacional Magallanes</w:t>
            </w:r>
          </w:p>
        </w:tc>
      </w:tr>
      <w:tr w:rsidR="00DF4ECE" w:rsidRPr="0044606D" w14:paraId="51734175" w14:textId="77777777" w:rsidTr="008F523A">
        <w:trPr>
          <w:trHeight w:val="315"/>
        </w:trPr>
        <w:tc>
          <w:tcPr>
            <w:tcW w:w="2074" w:type="dxa"/>
            <w:vMerge/>
          </w:tcPr>
          <w:p w14:paraId="72FE112B" w14:textId="77777777" w:rsidR="00DF4ECE" w:rsidRPr="0044606D" w:rsidRDefault="00DF4ECE" w:rsidP="0092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14:paraId="17E5A173" w14:textId="464F0D69" w:rsidR="00DF4ECE" w:rsidRPr="0044606D" w:rsidRDefault="00777C78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14:paraId="5F6F71F2" w14:textId="07F0A761" w:rsidR="00DF4ECE" w:rsidRPr="0044606D" w:rsidRDefault="00DF4ECE" w:rsidP="00921E06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Monumento Natural Cueva del Milodon</w:t>
            </w:r>
          </w:p>
        </w:tc>
      </w:tr>
      <w:tr w:rsidR="00DF4ECE" w:rsidRPr="0044606D" w14:paraId="414E8E94" w14:textId="77777777" w:rsidTr="008F523A">
        <w:trPr>
          <w:trHeight w:val="315"/>
        </w:trPr>
        <w:tc>
          <w:tcPr>
            <w:tcW w:w="2074" w:type="dxa"/>
            <w:vMerge/>
          </w:tcPr>
          <w:p w14:paraId="0FB1542B" w14:textId="77777777" w:rsidR="00DF4ECE" w:rsidRPr="0044606D" w:rsidRDefault="00DF4ECE" w:rsidP="0092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14:paraId="20F6BEFA" w14:textId="7645EC40" w:rsidR="00DF4ECE" w:rsidRPr="0044606D" w:rsidRDefault="00777C78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28" w:type="dxa"/>
          </w:tcPr>
          <w:p w14:paraId="35094FFE" w14:textId="4AB7E998" w:rsidR="00DF4ECE" w:rsidRDefault="00DF4ECE" w:rsidP="00921E06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Parque Nacional Torres del Paine</w:t>
            </w:r>
          </w:p>
        </w:tc>
      </w:tr>
      <w:tr w:rsidR="008F523A" w:rsidRPr="0044606D" w14:paraId="1C101A9F" w14:textId="77777777" w:rsidTr="008F523A">
        <w:trPr>
          <w:trHeight w:val="315"/>
        </w:trPr>
        <w:tc>
          <w:tcPr>
            <w:tcW w:w="2074" w:type="dxa"/>
            <w:vMerge/>
          </w:tcPr>
          <w:p w14:paraId="7E38946F" w14:textId="77777777" w:rsidR="008F523A" w:rsidRPr="0044606D" w:rsidRDefault="008F523A" w:rsidP="0092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14:paraId="5BA35BA9" w14:textId="669F56CF" w:rsidR="008F523A" w:rsidRPr="0044606D" w:rsidRDefault="00777C78" w:rsidP="00921E0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28" w:type="dxa"/>
          </w:tcPr>
          <w:p w14:paraId="17AE7D78" w14:textId="77777777" w:rsidR="008F523A" w:rsidRPr="0044606D" w:rsidRDefault="008F523A" w:rsidP="00921E06">
            <w:pPr>
              <w:rPr>
                <w:rFonts w:cs="Calibri"/>
                <w:b/>
                <w:sz w:val="24"/>
                <w:szCs w:val="24"/>
              </w:rPr>
            </w:pPr>
            <w:r w:rsidRPr="0044606D">
              <w:rPr>
                <w:rFonts w:cs="Calibri"/>
                <w:b/>
                <w:sz w:val="24"/>
                <w:szCs w:val="24"/>
              </w:rPr>
              <w:t>Reserva Nacional Laguna Parrillar</w:t>
            </w:r>
          </w:p>
        </w:tc>
      </w:tr>
    </w:tbl>
    <w:p w14:paraId="6CF49F81" w14:textId="77777777" w:rsidR="00C435CE" w:rsidRDefault="00C435CE"/>
    <w:sectPr w:rsidR="00C435CE" w:rsidSect="00C527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221F7" w14:textId="77777777" w:rsidR="00C5276B" w:rsidRDefault="00C5276B" w:rsidP="002249FD">
      <w:pPr>
        <w:spacing w:after="0" w:line="240" w:lineRule="auto"/>
      </w:pPr>
      <w:r>
        <w:separator/>
      </w:r>
    </w:p>
  </w:endnote>
  <w:endnote w:type="continuationSeparator" w:id="0">
    <w:p w14:paraId="095B03CF" w14:textId="77777777" w:rsidR="00C5276B" w:rsidRDefault="00C5276B" w:rsidP="00224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14186" w14:textId="77777777" w:rsidR="00C5276B" w:rsidRDefault="00C5276B" w:rsidP="002249FD">
      <w:pPr>
        <w:spacing w:after="0" w:line="240" w:lineRule="auto"/>
      </w:pPr>
      <w:r>
        <w:separator/>
      </w:r>
    </w:p>
  </w:footnote>
  <w:footnote w:type="continuationSeparator" w:id="0">
    <w:p w14:paraId="258230B2" w14:textId="77777777" w:rsidR="00C5276B" w:rsidRDefault="00C5276B" w:rsidP="00224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167E" w14:textId="34CFCEBA" w:rsidR="002249FD" w:rsidRDefault="002249FD">
    <w:pPr>
      <w:pStyle w:val="Encabezado"/>
    </w:pPr>
    <w:r>
      <w:rPr>
        <w:noProof/>
        <w:lang w:eastAsia="es-CL"/>
      </w:rPr>
      <w:drawing>
        <wp:inline distT="0" distB="0" distL="0" distR="0" wp14:anchorId="0B5A41C2" wp14:editId="209964E7">
          <wp:extent cx="1898316" cy="877404"/>
          <wp:effectExtent l="0" t="0" r="0" b="0"/>
          <wp:docPr id="20" name="Imagen 20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20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65" cy="8942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es-CL"/>
      </w:rPr>
      <w:drawing>
        <wp:inline distT="0" distB="0" distL="0" distR="0" wp14:anchorId="4CAEDD70" wp14:editId="6B71F929">
          <wp:extent cx="837560" cy="1122948"/>
          <wp:effectExtent l="0" t="0" r="1270" b="1270"/>
          <wp:docPr id="24" name="Imagen 24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894" cy="1154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es-CL"/>
      </w:rPr>
      <w:drawing>
        <wp:inline distT="0" distB="0" distL="0" distR="0" wp14:anchorId="1D42EDBB" wp14:editId="2BA6E67E">
          <wp:extent cx="1222019" cy="1239520"/>
          <wp:effectExtent l="0" t="0" r="0" b="0"/>
          <wp:docPr id="23" name="Imagen 23" descr="C:\Users\alazo\Documents\LAZO 2019\DIVERSIDAD FUNCIONAL\4 TRABAJO ACCESIBILIDAD 2019\DATOS 19\LOGO ESTRATEGIA ACCESIBIL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azo\Documents\LAZO 2019\DIVERSIDAD FUNCIONAL\4 TRABAJO ACCESIBILIDAD 2019\DATOS 19\LOGO ESTRATEGIA ACCESIBILIDA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119" cy="1253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C0A53"/>
    <w:multiLevelType w:val="multilevel"/>
    <w:tmpl w:val="92D0D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26024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DF"/>
    <w:rsid w:val="000F3FF4"/>
    <w:rsid w:val="002249FD"/>
    <w:rsid w:val="00472FDF"/>
    <w:rsid w:val="004B5E8C"/>
    <w:rsid w:val="00575835"/>
    <w:rsid w:val="00777C78"/>
    <w:rsid w:val="007F0D49"/>
    <w:rsid w:val="008F523A"/>
    <w:rsid w:val="008F5DDD"/>
    <w:rsid w:val="00956036"/>
    <w:rsid w:val="009C5A1C"/>
    <w:rsid w:val="00AF0AB8"/>
    <w:rsid w:val="00B07EC0"/>
    <w:rsid w:val="00B97641"/>
    <w:rsid w:val="00BB46A4"/>
    <w:rsid w:val="00C435CE"/>
    <w:rsid w:val="00C5276B"/>
    <w:rsid w:val="00C706FE"/>
    <w:rsid w:val="00DE76C8"/>
    <w:rsid w:val="00DF4ECE"/>
    <w:rsid w:val="00E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9027"/>
  <w15:chartTrackingRefBased/>
  <w15:docId w15:val="{CBBBB545-051C-43B0-8BA6-BFD5E069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ES" w:eastAsia="ja-JP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FDF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472F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72F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72FD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72F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72FD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72F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72F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72F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72F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72FD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72F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72FD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72FDF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72FDF"/>
    <w:rPr>
      <w:rFonts w:eastAsiaTheme="majorEastAsia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72FD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72FD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72FD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72FD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72F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72F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72F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72F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72F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72FD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72FD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72FDF"/>
    <w:rPr>
      <w:i/>
      <w:iCs/>
      <w:color w:val="2F549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72FD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72FDF"/>
    <w:rPr>
      <w:i/>
      <w:iCs/>
      <w:color w:val="2F5496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72FDF"/>
    <w:rPr>
      <w:b/>
      <w:bCs/>
      <w:smallCaps/>
      <w:color w:val="2F5496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224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9FD"/>
    <w:rPr>
      <w:rFonts w:ascii="Calibri" w:eastAsia="Calibri" w:hAnsi="Calibri" w:cs="Times New Roman"/>
      <w:kern w:val="0"/>
      <w:sz w:val="22"/>
      <w:szCs w:val="22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224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9FD"/>
    <w:rPr>
      <w:rFonts w:ascii="Calibri" w:eastAsia="Calibri" w:hAnsi="Calibri" w:cs="Times New Roman"/>
      <w:kern w:val="0"/>
      <w:sz w:val="22"/>
      <w:szCs w:val="22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LAZO</dc:creator>
  <cp:keywords/>
  <dc:description/>
  <cp:lastModifiedBy>ANGEL LAZO</cp:lastModifiedBy>
  <cp:revision>8</cp:revision>
  <dcterms:created xsi:type="dcterms:W3CDTF">2024-03-14T16:21:00Z</dcterms:created>
  <dcterms:modified xsi:type="dcterms:W3CDTF">2024-03-14T16:59:00Z</dcterms:modified>
</cp:coreProperties>
</file>