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Pr="00C300DC" w:rsidRDefault="00E10E2C" w:rsidP="00C8398C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p w:rsidR="00C300DC" w:rsidRPr="00C300DC" w:rsidRDefault="003F7203" w:rsidP="00C8398C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>ACTA N° 1</w:t>
      </w:r>
      <w:r w:rsidR="000254F2"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</w:t>
      </w:r>
      <w:r w:rsidR="00E55A0F"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REUNIÓN COMITÉ </w:t>
      </w:r>
      <w:r w:rsidR="00C300DC"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DE </w:t>
      </w:r>
      <w:r w:rsidR="00E55A0F"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>EXPERT</w:t>
      </w:r>
      <w:r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OS </w:t>
      </w:r>
    </w:p>
    <w:p w:rsidR="0018251C" w:rsidRPr="00C300DC" w:rsidRDefault="003F7203" w:rsidP="00C8398C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>“ASOCIATIVIDAD EN</w:t>
      </w:r>
      <w:r w:rsidR="006818F5"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LAS PLANTACIONES FORESTALES</w:t>
      </w:r>
      <w:r w:rsidR="00E55A0F"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>”</w:t>
      </w:r>
    </w:p>
    <w:tbl>
      <w:tblPr>
        <w:tblStyle w:val="Tablaconcuadrcula"/>
        <w:tblpPr w:leftFromText="141" w:rightFromText="141" w:vertAnchor="page" w:horzAnchor="margin" w:tblpY="280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C300DC" w:rsidTr="00793DBA">
        <w:trPr>
          <w:trHeight w:val="283"/>
        </w:trPr>
        <w:tc>
          <w:tcPr>
            <w:tcW w:w="1514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C300DC" w:rsidRDefault="003F7203" w:rsidP="00C300DC">
            <w:pPr>
              <w:spacing w:after="0" w:line="240" w:lineRule="auto"/>
              <w:ind w:right="-568"/>
              <w:rPr>
                <w:rFonts w:asciiTheme="minorHAnsi" w:hAnsiTheme="minorHAnsi"/>
                <w:lang w:val="es-MX"/>
              </w:rPr>
            </w:pPr>
            <w:r w:rsidRPr="00C300DC">
              <w:rPr>
                <w:rFonts w:asciiTheme="minorHAnsi" w:hAnsiTheme="minorHAnsi"/>
                <w:lang w:val="es-MX"/>
              </w:rPr>
              <w:t>Primera</w:t>
            </w:r>
            <w:r w:rsidR="00E55A0F" w:rsidRPr="00C300DC">
              <w:rPr>
                <w:rFonts w:asciiTheme="minorHAnsi" w:hAnsiTheme="minorHAnsi"/>
                <w:lang w:val="es-MX"/>
              </w:rPr>
              <w:t xml:space="preserve"> </w:t>
            </w:r>
            <w:r w:rsidR="00C300DC" w:rsidRPr="00C300DC">
              <w:rPr>
                <w:rFonts w:asciiTheme="minorHAnsi" w:hAnsiTheme="minorHAnsi"/>
                <w:lang w:val="es-MX"/>
              </w:rPr>
              <w:t>R</w:t>
            </w:r>
            <w:r w:rsidR="00884FC1" w:rsidRPr="00C300DC">
              <w:rPr>
                <w:rFonts w:asciiTheme="minorHAnsi" w:hAnsiTheme="minorHAnsi"/>
                <w:lang w:val="es-MX"/>
              </w:rPr>
              <w:t>eunión</w:t>
            </w:r>
            <w:r w:rsidR="00BA08BC" w:rsidRPr="00C300DC">
              <w:rPr>
                <w:rFonts w:asciiTheme="minorHAnsi" w:hAnsiTheme="minorHAnsi"/>
                <w:lang w:val="es-MX"/>
              </w:rPr>
              <w:t xml:space="preserve"> </w:t>
            </w:r>
            <w:r w:rsidR="007100FD" w:rsidRPr="00C300DC">
              <w:rPr>
                <w:rFonts w:asciiTheme="minorHAnsi" w:hAnsiTheme="minorHAnsi"/>
                <w:lang w:val="es-MX"/>
              </w:rPr>
              <w:t>Comi</w:t>
            </w:r>
            <w:r w:rsidR="00C300DC" w:rsidRPr="00C300DC">
              <w:rPr>
                <w:rFonts w:asciiTheme="minorHAnsi" w:hAnsiTheme="minorHAnsi"/>
                <w:lang w:val="es-MX"/>
              </w:rPr>
              <w:t xml:space="preserve">té </w:t>
            </w:r>
            <w:r w:rsidR="008E2E96" w:rsidRPr="00C300DC">
              <w:rPr>
                <w:rFonts w:asciiTheme="minorHAnsi" w:hAnsiTheme="minorHAnsi"/>
                <w:lang w:val="es-MX"/>
              </w:rPr>
              <w:t xml:space="preserve">de Expertos </w:t>
            </w:r>
            <w:r w:rsidRPr="00C300DC">
              <w:rPr>
                <w:rFonts w:asciiTheme="minorHAnsi" w:hAnsiTheme="minorHAnsi"/>
                <w:lang w:val="es-MX"/>
              </w:rPr>
              <w:t>Asociatividad</w:t>
            </w:r>
            <w:r w:rsidR="00BA08BC" w:rsidRPr="00C300DC">
              <w:rPr>
                <w:rFonts w:asciiTheme="minorHAnsi" w:hAnsiTheme="minorHAnsi"/>
                <w:lang w:val="es-MX"/>
              </w:rPr>
              <w:t>.</w:t>
            </w:r>
          </w:p>
        </w:tc>
      </w:tr>
      <w:tr w:rsidR="008E42DD" w:rsidRPr="00C300DC" w:rsidTr="00793DBA">
        <w:trPr>
          <w:trHeight w:val="280"/>
        </w:trPr>
        <w:tc>
          <w:tcPr>
            <w:tcW w:w="1514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C300DC" w:rsidRDefault="00C300DC" w:rsidP="00C300DC">
            <w:pPr>
              <w:spacing w:after="0" w:line="240" w:lineRule="auto"/>
              <w:jc w:val="both"/>
              <w:rPr>
                <w:rFonts w:asciiTheme="minorHAnsi" w:hAnsiTheme="minorHAnsi"/>
                <w:u w:val="single"/>
                <w:lang w:val="es-MX"/>
              </w:rPr>
            </w:pPr>
            <w:r w:rsidRPr="00C300DC">
              <w:rPr>
                <w:rFonts w:asciiTheme="minorHAnsi" w:hAnsiTheme="minorHAnsi"/>
                <w:lang w:val="es-MX"/>
              </w:rPr>
              <w:t>Miércoles 31</w:t>
            </w:r>
            <w:r w:rsidR="007100FD" w:rsidRPr="00C300DC">
              <w:rPr>
                <w:rFonts w:asciiTheme="minorHAnsi" w:hAnsiTheme="minorHAnsi"/>
                <w:lang w:val="es-MX"/>
              </w:rPr>
              <w:t xml:space="preserve"> de </w:t>
            </w:r>
            <w:r>
              <w:rPr>
                <w:rFonts w:asciiTheme="minorHAnsi" w:hAnsiTheme="minorHAnsi"/>
                <w:lang w:val="es-MX"/>
              </w:rPr>
              <w:t>Mayo</w:t>
            </w:r>
            <w:r w:rsidR="00884FC1" w:rsidRPr="00C300DC">
              <w:rPr>
                <w:rFonts w:asciiTheme="minorHAnsi" w:hAnsiTheme="minorHAnsi"/>
                <w:lang w:val="es-MX"/>
              </w:rPr>
              <w:t xml:space="preserve"> de 2017.</w:t>
            </w:r>
          </w:p>
        </w:tc>
      </w:tr>
      <w:tr w:rsidR="008E42DD" w:rsidRPr="00C300DC" w:rsidTr="00793DBA">
        <w:trPr>
          <w:trHeight w:val="280"/>
        </w:trPr>
        <w:tc>
          <w:tcPr>
            <w:tcW w:w="1514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>Hora inicio</w:t>
            </w:r>
            <w:r w:rsidR="00C8398C" w:rsidRPr="00C300DC">
              <w:rPr>
                <w:rFonts w:asciiTheme="minorHAnsi" w:hAnsiTheme="minorHAnsi"/>
                <w:b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C300DC" w:rsidRDefault="003F7203" w:rsidP="00C8398C">
            <w:pPr>
              <w:spacing w:after="0" w:line="240" w:lineRule="auto"/>
              <w:jc w:val="both"/>
              <w:rPr>
                <w:rFonts w:asciiTheme="minorHAnsi" w:hAnsiTheme="minorHAnsi"/>
                <w:lang w:val="es-MX"/>
              </w:rPr>
            </w:pPr>
            <w:r w:rsidRPr="00C300DC">
              <w:rPr>
                <w:rFonts w:asciiTheme="minorHAnsi" w:hAnsiTheme="minorHAnsi"/>
                <w:lang w:val="es-MX"/>
              </w:rPr>
              <w:t>10</w:t>
            </w:r>
            <w:r w:rsidR="00884FC1" w:rsidRPr="00C300DC">
              <w:rPr>
                <w:rFonts w:asciiTheme="minorHAnsi" w:hAnsiTheme="minorHAnsi"/>
                <w:lang w:val="es-MX"/>
              </w:rPr>
              <w:t>:</w:t>
            </w:r>
            <w:r w:rsidR="000254F2" w:rsidRPr="00C300DC">
              <w:rPr>
                <w:rFonts w:asciiTheme="minorHAnsi" w:hAnsiTheme="minorHAnsi"/>
                <w:lang w:val="es-MX"/>
              </w:rPr>
              <w:t>3</w:t>
            </w:r>
            <w:r w:rsidR="00EB213A" w:rsidRPr="00C300DC">
              <w:rPr>
                <w:rFonts w:asciiTheme="minorHAnsi" w:hAnsiTheme="minorHAnsi"/>
                <w:lang w:val="es-MX"/>
              </w:rPr>
              <w:t>0</w:t>
            </w:r>
            <w:r w:rsidR="00884FC1" w:rsidRPr="00C300DC">
              <w:rPr>
                <w:rFonts w:asciiTheme="minorHAnsi" w:hAnsiTheme="minorHAnsi"/>
                <w:lang w:val="es-MX"/>
              </w:rPr>
              <w:t xml:space="preserve"> horas.</w:t>
            </w:r>
          </w:p>
        </w:tc>
      </w:tr>
      <w:tr w:rsidR="008E42DD" w:rsidRPr="00C300DC" w:rsidTr="00793DBA">
        <w:trPr>
          <w:trHeight w:val="280"/>
        </w:trPr>
        <w:tc>
          <w:tcPr>
            <w:tcW w:w="1514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C300DC" w:rsidRDefault="006818F5" w:rsidP="00C8398C">
            <w:pPr>
              <w:spacing w:after="0" w:line="240" w:lineRule="auto"/>
              <w:jc w:val="both"/>
              <w:rPr>
                <w:rFonts w:asciiTheme="minorHAnsi" w:hAnsiTheme="minorHAnsi"/>
                <w:lang w:val="es-MX"/>
              </w:rPr>
            </w:pPr>
            <w:r w:rsidRPr="00C300DC">
              <w:rPr>
                <w:rFonts w:asciiTheme="minorHAnsi" w:hAnsiTheme="minorHAnsi"/>
                <w:lang w:val="es-MX"/>
              </w:rPr>
              <w:t>12</w:t>
            </w:r>
            <w:r w:rsidR="00884FC1" w:rsidRPr="00C300DC">
              <w:rPr>
                <w:rFonts w:asciiTheme="minorHAnsi" w:hAnsiTheme="minorHAnsi"/>
                <w:lang w:val="es-MX"/>
              </w:rPr>
              <w:t>:</w:t>
            </w:r>
            <w:r w:rsidRPr="00C300DC">
              <w:rPr>
                <w:rFonts w:asciiTheme="minorHAnsi" w:hAnsiTheme="minorHAnsi"/>
                <w:lang w:val="es-MX"/>
              </w:rPr>
              <w:t>0</w:t>
            </w:r>
            <w:r w:rsidR="008E2E96" w:rsidRPr="00C300DC">
              <w:rPr>
                <w:rFonts w:asciiTheme="minorHAnsi" w:hAnsiTheme="minorHAnsi"/>
                <w:lang w:val="es-MX"/>
              </w:rPr>
              <w:t>0</w:t>
            </w:r>
            <w:r w:rsidR="00884FC1" w:rsidRPr="00C300DC">
              <w:rPr>
                <w:rFonts w:asciiTheme="minorHAnsi" w:hAnsiTheme="minorHAnsi"/>
                <w:lang w:val="es-MX"/>
              </w:rPr>
              <w:t xml:space="preserve"> horas.</w:t>
            </w:r>
          </w:p>
        </w:tc>
      </w:tr>
      <w:tr w:rsidR="008E42DD" w:rsidRPr="00C300DC" w:rsidTr="00793DBA">
        <w:trPr>
          <w:trHeight w:val="270"/>
        </w:trPr>
        <w:tc>
          <w:tcPr>
            <w:tcW w:w="1514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C300DC" w:rsidRDefault="008E42DD" w:rsidP="00C8398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C300DC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C300DC" w:rsidRDefault="008E2E96" w:rsidP="00C300DC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C300DC">
              <w:rPr>
                <w:rFonts w:asciiTheme="minorHAnsi" w:hAnsiTheme="minorHAnsi"/>
                <w:lang w:val="en-US"/>
              </w:rPr>
              <w:t>Avda</w:t>
            </w:r>
            <w:proofErr w:type="spellEnd"/>
            <w:r w:rsidR="00706DA7" w:rsidRPr="00C300DC">
              <w:rPr>
                <w:rFonts w:asciiTheme="minorHAnsi" w:hAnsiTheme="minorHAnsi"/>
                <w:lang w:val="en-US"/>
              </w:rPr>
              <w:t>.</w:t>
            </w:r>
            <w:r w:rsidR="009654C3" w:rsidRPr="00C300D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9654C3" w:rsidRPr="00C300DC">
              <w:rPr>
                <w:rFonts w:asciiTheme="minorHAnsi" w:hAnsiTheme="minorHAnsi"/>
                <w:lang w:val="en-US"/>
              </w:rPr>
              <w:t>Bulnes</w:t>
            </w:r>
            <w:proofErr w:type="spellEnd"/>
            <w:r w:rsidR="009654C3" w:rsidRPr="00C300DC">
              <w:rPr>
                <w:rFonts w:asciiTheme="minorHAnsi" w:hAnsiTheme="minorHAnsi"/>
                <w:lang w:val="en-US"/>
              </w:rPr>
              <w:t xml:space="preserve"> N° 377</w:t>
            </w:r>
            <w:r w:rsidR="003B42A3" w:rsidRPr="00C300DC">
              <w:rPr>
                <w:rFonts w:asciiTheme="minorHAnsi" w:hAnsiTheme="minorHAnsi"/>
                <w:lang w:val="en-US"/>
              </w:rPr>
              <w:t>,</w:t>
            </w:r>
            <w:r w:rsidR="00E851E3">
              <w:rPr>
                <w:rFonts w:asciiTheme="minorHAnsi" w:hAnsiTheme="minorHAnsi"/>
                <w:lang w:val="en-US"/>
              </w:rPr>
              <w:t xml:space="preserve"> </w:t>
            </w:r>
            <w:r w:rsidR="009654C3" w:rsidRPr="00C300DC">
              <w:rPr>
                <w:rFonts w:asciiTheme="minorHAnsi" w:hAnsiTheme="minorHAnsi"/>
                <w:lang w:val="en-US"/>
              </w:rPr>
              <w:t>Of 207,</w:t>
            </w:r>
            <w:r w:rsidR="00C300DC" w:rsidRPr="00C300DC">
              <w:rPr>
                <w:rFonts w:asciiTheme="minorHAnsi" w:hAnsiTheme="minorHAnsi"/>
                <w:lang w:val="en-US"/>
              </w:rPr>
              <w:t xml:space="preserve"> </w:t>
            </w:r>
            <w:r w:rsidRPr="00C300DC">
              <w:rPr>
                <w:rFonts w:asciiTheme="minorHAnsi" w:hAnsiTheme="minorHAnsi"/>
                <w:lang w:val="en-US"/>
              </w:rPr>
              <w:t>Santiago</w:t>
            </w:r>
            <w:r w:rsidR="00C300DC" w:rsidRPr="00C300DC">
              <w:rPr>
                <w:rFonts w:asciiTheme="minorHAnsi" w:hAnsiTheme="minorHAnsi"/>
                <w:lang w:val="en-US"/>
              </w:rPr>
              <w:t>.</w:t>
            </w:r>
            <w:r w:rsidR="00E851E3">
              <w:rPr>
                <w:rFonts w:asciiTheme="minorHAnsi" w:hAnsiTheme="minorHAnsi"/>
                <w:lang w:val="en-US"/>
              </w:rPr>
              <w:t xml:space="preserve"> </w:t>
            </w:r>
            <w:r w:rsidR="00C300DC" w:rsidRPr="00C300DC">
              <w:rPr>
                <w:rFonts w:asciiTheme="minorHAnsi" w:hAnsiTheme="minorHAnsi"/>
                <w:lang w:val="en-US"/>
              </w:rPr>
              <w:t>CONAF</w:t>
            </w:r>
            <w:r w:rsidR="00C300DC">
              <w:rPr>
                <w:rFonts w:asciiTheme="minorHAnsi" w:hAnsiTheme="minorHAnsi"/>
                <w:lang w:val="en-US"/>
              </w:rPr>
              <w:t>.</w:t>
            </w:r>
          </w:p>
        </w:tc>
      </w:tr>
    </w:tbl>
    <w:p w:rsidR="00EB495A" w:rsidRPr="00C300DC" w:rsidRDefault="00EB495A" w:rsidP="00C8398C">
      <w:pPr>
        <w:spacing w:after="0" w:line="240" w:lineRule="auto"/>
        <w:ind w:right="-568"/>
        <w:rPr>
          <w:rFonts w:asciiTheme="minorHAnsi" w:hAnsiTheme="minorHAnsi"/>
          <w:b/>
          <w:sz w:val="20"/>
          <w:szCs w:val="20"/>
          <w:lang w:val="en-US"/>
        </w:rPr>
      </w:pPr>
    </w:p>
    <w:p w:rsidR="0026190A" w:rsidRPr="00C300DC" w:rsidRDefault="0026190A" w:rsidP="00C8398C">
      <w:pPr>
        <w:spacing w:after="0" w:line="240" w:lineRule="auto"/>
        <w:ind w:right="-568"/>
        <w:rPr>
          <w:rFonts w:asciiTheme="minorHAnsi" w:hAnsiTheme="minorHAnsi"/>
          <w:b/>
          <w:u w:val="single"/>
          <w:lang w:val="en-US"/>
        </w:rPr>
      </w:pPr>
    </w:p>
    <w:p w:rsidR="00C8398C" w:rsidRPr="00C300DC" w:rsidRDefault="00C8398C" w:rsidP="00C8398C">
      <w:pPr>
        <w:spacing w:after="0" w:line="240" w:lineRule="auto"/>
        <w:ind w:right="-568"/>
        <w:rPr>
          <w:rFonts w:asciiTheme="minorHAnsi" w:hAnsiTheme="minorHAnsi"/>
          <w:b/>
          <w:u w:val="single"/>
          <w:lang w:val="en-US"/>
        </w:rPr>
      </w:pPr>
    </w:p>
    <w:p w:rsidR="00C8398C" w:rsidRPr="0061440A" w:rsidRDefault="00C8398C" w:rsidP="00C8398C">
      <w:pPr>
        <w:spacing w:after="0" w:line="240" w:lineRule="auto"/>
        <w:ind w:right="-568"/>
        <w:rPr>
          <w:rFonts w:asciiTheme="minorHAnsi" w:hAnsiTheme="minorHAnsi"/>
          <w:b/>
          <w:sz w:val="24"/>
          <w:u w:val="single"/>
          <w:lang w:val="en-US"/>
        </w:rPr>
      </w:pPr>
    </w:p>
    <w:p w:rsidR="00C8398C" w:rsidRPr="0061440A" w:rsidRDefault="00C8398C" w:rsidP="00C8398C">
      <w:pPr>
        <w:spacing w:after="0" w:line="240" w:lineRule="auto"/>
        <w:ind w:right="-568"/>
        <w:rPr>
          <w:rFonts w:asciiTheme="minorHAnsi" w:hAnsiTheme="minorHAnsi"/>
          <w:b/>
          <w:sz w:val="24"/>
          <w:u w:val="single"/>
          <w:lang w:val="en-US"/>
        </w:rPr>
      </w:pPr>
    </w:p>
    <w:p w:rsidR="00C8398C" w:rsidRPr="0061440A" w:rsidRDefault="00C8398C" w:rsidP="00C8398C">
      <w:pPr>
        <w:spacing w:after="0" w:line="240" w:lineRule="auto"/>
        <w:ind w:right="-568"/>
        <w:rPr>
          <w:rFonts w:asciiTheme="minorHAnsi" w:hAnsiTheme="minorHAnsi"/>
          <w:b/>
          <w:sz w:val="24"/>
          <w:u w:val="single"/>
          <w:lang w:val="en-US"/>
        </w:rPr>
      </w:pPr>
    </w:p>
    <w:p w:rsidR="009C662A" w:rsidRPr="0061440A" w:rsidRDefault="00442E59" w:rsidP="00F07D91">
      <w:pPr>
        <w:spacing w:after="0" w:line="240" w:lineRule="auto"/>
        <w:ind w:right="-568"/>
        <w:rPr>
          <w:rFonts w:asciiTheme="minorHAnsi" w:hAnsiTheme="minorHAnsi"/>
          <w:b/>
          <w:sz w:val="24"/>
          <w:u w:val="single"/>
          <w:lang w:val="es-MX"/>
        </w:rPr>
      </w:pPr>
      <w:r w:rsidRPr="0061440A">
        <w:rPr>
          <w:rFonts w:asciiTheme="minorHAnsi" w:hAnsiTheme="minorHAnsi"/>
          <w:b/>
          <w:sz w:val="24"/>
          <w:u w:val="single"/>
          <w:lang w:val="es-MX"/>
        </w:rPr>
        <w:t>ASISTENTES</w:t>
      </w:r>
      <w:r w:rsidR="00C300DC" w:rsidRPr="0061440A">
        <w:rPr>
          <w:rFonts w:asciiTheme="minorHAnsi" w:hAnsiTheme="minorHAnsi"/>
          <w:b/>
          <w:sz w:val="24"/>
          <w:u w:val="single"/>
          <w:lang w:val="es-MX"/>
        </w:rPr>
        <w:t>:</w:t>
      </w:r>
    </w:p>
    <w:p w:rsidR="00C8398C" w:rsidRPr="0061440A" w:rsidRDefault="00C8398C" w:rsidP="00C8398C">
      <w:pPr>
        <w:shd w:val="clear" w:color="auto" w:fill="FFFFFF"/>
        <w:spacing w:after="0" w:line="240" w:lineRule="auto"/>
        <w:rPr>
          <w:rFonts w:asciiTheme="minorHAnsi" w:hAnsiTheme="minorHAnsi" w:cs="Arial"/>
          <w:b/>
          <w:szCs w:val="20"/>
        </w:rPr>
      </w:pPr>
    </w:p>
    <w:p w:rsidR="009C662A" w:rsidRPr="0061440A" w:rsidRDefault="009C662A" w:rsidP="00C8398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Cs w:val="20"/>
          <w:lang w:val="es-ES" w:eastAsia="es-ES"/>
        </w:rPr>
      </w:pPr>
      <w:r w:rsidRPr="0061440A">
        <w:rPr>
          <w:rFonts w:asciiTheme="minorHAnsi" w:hAnsiTheme="minorHAnsi" w:cs="Arial"/>
          <w:szCs w:val="20"/>
        </w:rPr>
        <w:t xml:space="preserve">Sr. </w:t>
      </w:r>
      <w:r w:rsidR="003F7203"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>Jorge Correa,</w:t>
      </w:r>
      <w:r w:rsidR="00E851E3"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 xml:space="preserve"> </w:t>
      </w:r>
      <w:r w:rsid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>Consejero CONAF</w:t>
      </w:r>
      <w:r w:rsidR="000F5A15"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 xml:space="preserve"> y Miembro </w:t>
      </w:r>
      <w:r w:rsidR="00034AE4"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 xml:space="preserve">de la </w:t>
      </w:r>
      <w:r w:rsidR="000F5A15"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>Secretaría Técnica.</w:t>
      </w:r>
    </w:p>
    <w:p w:rsidR="00C8398C" w:rsidRPr="0061440A" w:rsidRDefault="00C8398C" w:rsidP="00C8398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Cs w:val="20"/>
          <w:lang w:val="es-ES" w:eastAsia="es-ES"/>
        </w:rPr>
      </w:pPr>
    </w:p>
    <w:p w:rsidR="007C634D" w:rsidRPr="0061440A" w:rsidRDefault="007C634D" w:rsidP="007C634D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Cs w:val="20"/>
        </w:rPr>
      </w:pPr>
      <w:r w:rsidRPr="0061440A">
        <w:rPr>
          <w:rFonts w:asciiTheme="minorHAnsi" w:hAnsiTheme="minorHAnsi" w:cs="Arial"/>
          <w:szCs w:val="20"/>
        </w:rPr>
        <w:t xml:space="preserve">Sra. Paola Paiva, Profesional </w:t>
      </w:r>
      <w:r w:rsidR="0061440A">
        <w:rPr>
          <w:rFonts w:asciiTheme="minorHAnsi" w:hAnsiTheme="minorHAnsi" w:cs="Arial"/>
          <w:szCs w:val="20"/>
        </w:rPr>
        <w:t>Gerencia de Desarrollo y Fomento Forestal</w:t>
      </w:r>
      <w:r w:rsidRPr="0061440A">
        <w:rPr>
          <w:rFonts w:asciiTheme="minorHAnsi" w:hAnsiTheme="minorHAnsi" w:cs="Arial"/>
          <w:szCs w:val="20"/>
        </w:rPr>
        <w:t>, CONAF</w:t>
      </w:r>
      <w:r w:rsidR="0061440A">
        <w:rPr>
          <w:rFonts w:asciiTheme="minorHAnsi" w:hAnsiTheme="minorHAnsi" w:cs="Arial"/>
          <w:szCs w:val="20"/>
        </w:rPr>
        <w:t>.</w:t>
      </w:r>
    </w:p>
    <w:p w:rsidR="007C634D" w:rsidRPr="0061440A" w:rsidRDefault="007C634D" w:rsidP="007C634D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Cs w:val="20"/>
        </w:rPr>
      </w:pPr>
      <w:bookmarkStart w:id="0" w:name="_GoBack"/>
      <w:bookmarkEnd w:id="0"/>
    </w:p>
    <w:p w:rsidR="007C634D" w:rsidRPr="0061440A" w:rsidRDefault="007C634D" w:rsidP="007C634D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0"/>
          <w:lang w:val="es-MX" w:eastAsia="es-CL"/>
        </w:rPr>
      </w:pPr>
      <w:r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>Sr. Guillermo Peredo</w:t>
      </w:r>
      <w:r w:rsidR="007915BC"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>, Asesor</w:t>
      </w:r>
      <w:r w:rsid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 xml:space="preserve"> </w:t>
      </w:r>
      <w:r w:rsidR="0061440A">
        <w:rPr>
          <w:rFonts w:asciiTheme="minorHAnsi" w:hAnsiTheme="minorHAnsi" w:cs="Arial"/>
          <w:szCs w:val="20"/>
        </w:rPr>
        <w:t>Gerencia de Desarrollo y Fomento Forestal</w:t>
      </w:r>
      <w:r w:rsidR="0061440A" w:rsidRPr="0061440A">
        <w:rPr>
          <w:rFonts w:asciiTheme="minorHAnsi" w:hAnsiTheme="minorHAnsi" w:cs="Arial"/>
          <w:szCs w:val="20"/>
        </w:rPr>
        <w:t>, CONAF</w:t>
      </w:r>
      <w:r w:rsidR="0061440A">
        <w:rPr>
          <w:rFonts w:asciiTheme="minorHAnsi" w:hAnsiTheme="minorHAnsi" w:cs="Arial"/>
          <w:szCs w:val="20"/>
        </w:rPr>
        <w:t>.</w:t>
      </w:r>
    </w:p>
    <w:p w:rsidR="007C634D" w:rsidRPr="0061440A" w:rsidRDefault="007C634D" w:rsidP="007C634D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Cs w:val="20"/>
          <w:lang w:val="es-ES" w:eastAsia="es-ES"/>
        </w:rPr>
      </w:pPr>
    </w:p>
    <w:p w:rsidR="000254F2" w:rsidRPr="0061440A" w:rsidRDefault="003F7203" w:rsidP="006818F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Cs w:val="20"/>
          <w:lang w:val="es-ES" w:eastAsia="es-ES"/>
        </w:rPr>
      </w:pPr>
      <w:r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 xml:space="preserve">Sr. Manuel </w:t>
      </w:r>
      <w:r w:rsidR="00034AE4"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>Rodríguez</w:t>
      </w:r>
      <w:r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 xml:space="preserve">, Gerente </w:t>
      </w:r>
      <w:r w:rsidR="00034AE4"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 xml:space="preserve">de </w:t>
      </w:r>
      <w:r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>Desarrollo y Fomento Forestal, CONAF</w:t>
      </w:r>
      <w:r w:rsidR="00034AE4"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>.</w:t>
      </w:r>
    </w:p>
    <w:p w:rsidR="00077176" w:rsidRPr="0061440A" w:rsidRDefault="00077176" w:rsidP="006818F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Cs w:val="20"/>
          <w:lang w:val="es-ES" w:eastAsia="es-ES"/>
        </w:rPr>
      </w:pPr>
    </w:p>
    <w:p w:rsidR="00077176" w:rsidRPr="0061440A" w:rsidRDefault="003F7203" w:rsidP="006818F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0"/>
          <w:lang w:val="es-MX" w:eastAsia="es-CL"/>
        </w:rPr>
      </w:pPr>
      <w:r w:rsidRPr="0061440A">
        <w:rPr>
          <w:rFonts w:asciiTheme="minorHAnsi" w:eastAsia="Times New Roman" w:hAnsiTheme="minorHAnsi" w:cs="Arial"/>
          <w:color w:val="000000"/>
          <w:szCs w:val="20"/>
          <w:lang w:val="es-ES" w:eastAsia="es-ES"/>
        </w:rPr>
        <w:t>Sr. Rony Pantoja</w:t>
      </w:r>
      <w:r w:rsidR="00077176"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>,</w:t>
      </w:r>
      <w:r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 xml:space="preserve"> Jefe </w:t>
      </w:r>
      <w:r w:rsidR="00034AE4"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>Unidad Dendroenergía, GEDEFF</w:t>
      </w:r>
      <w:r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>,</w:t>
      </w:r>
      <w:r w:rsidR="00077176"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 xml:space="preserve"> CONAF</w:t>
      </w:r>
      <w:r w:rsidR="00034AE4"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>.</w:t>
      </w:r>
    </w:p>
    <w:p w:rsidR="00F07D91" w:rsidRPr="0061440A" w:rsidRDefault="00F07D91" w:rsidP="006818F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0"/>
          <w:lang w:val="es-MX" w:eastAsia="es-CL"/>
        </w:rPr>
      </w:pPr>
    </w:p>
    <w:p w:rsidR="00EB213A" w:rsidRPr="0061440A" w:rsidRDefault="00C16A9B" w:rsidP="00C8398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Cs w:val="20"/>
        </w:rPr>
      </w:pPr>
      <w:r w:rsidRPr="0061440A">
        <w:rPr>
          <w:rFonts w:asciiTheme="minorHAnsi" w:hAnsiTheme="minorHAnsi" w:cs="Arial"/>
          <w:szCs w:val="20"/>
        </w:rPr>
        <w:t xml:space="preserve">Sr. </w:t>
      </w:r>
      <w:r w:rsidR="00EB213A" w:rsidRPr="0061440A">
        <w:rPr>
          <w:rFonts w:asciiTheme="minorHAnsi" w:hAnsiTheme="minorHAnsi" w:cs="Arial"/>
          <w:szCs w:val="20"/>
        </w:rPr>
        <w:t>Francisco Pozo, Profesional Secretaria Política Forestal</w:t>
      </w:r>
      <w:r w:rsidR="007C634D" w:rsidRPr="0061440A">
        <w:rPr>
          <w:rFonts w:asciiTheme="minorHAnsi" w:hAnsiTheme="minorHAnsi" w:cs="Arial"/>
          <w:szCs w:val="20"/>
        </w:rPr>
        <w:t>, CONAF.</w:t>
      </w:r>
    </w:p>
    <w:p w:rsidR="007C634D" w:rsidRPr="0061440A" w:rsidRDefault="007C634D" w:rsidP="00C8398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Cs w:val="20"/>
        </w:rPr>
      </w:pPr>
    </w:p>
    <w:p w:rsidR="007C634D" w:rsidRPr="0061440A" w:rsidRDefault="007C634D" w:rsidP="00C8398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Cs w:val="20"/>
        </w:rPr>
      </w:pPr>
      <w:r w:rsidRPr="0061440A">
        <w:rPr>
          <w:rFonts w:asciiTheme="minorHAnsi" w:hAnsiTheme="minorHAnsi" w:cs="Arial"/>
          <w:szCs w:val="20"/>
        </w:rPr>
        <w:t>Sra. Paula Vásquez, Profesional Depto. Normas y Procedimientos, CONAF.</w:t>
      </w:r>
    </w:p>
    <w:p w:rsidR="0026190A" w:rsidRPr="0061440A" w:rsidRDefault="0026190A" w:rsidP="00C8398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Cs w:val="20"/>
        </w:rPr>
      </w:pPr>
    </w:p>
    <w:p w:rsidR="0026190A" w:rsidRPr="0061440A" w:rsidRDefault="0026190A" w:rsidP="00C8398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color w:val="000000"/>
          <w:sz w:val="24"/>
          <w:lang w:eastAsia="es-ES"/>
        </w:rPr>
      </w:pPr>
    </w:p>
    <w:p w:rsidR="0026190A" w:rsidRPr="0061440A" w:rsidRDefault="0026190A" w:rsidP="00C8398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color w:val="000000"/>
          <w:sz w:val="24"/>
          <w:lang w:eastAsia="es-ES"/>
        </w:rPr>
      </w:pPr>
    </w:p>
    <w:p w:rsidR="0026190A" w:rsidRPr="0061440A" w:rsidRDefault="0026190A" w:rsidP="00C8398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4"/>
        </w:rPr>
      </w:pPr>
    </w:p>
    <w:p w:rsidR="0026190A" w:rsidRPr="0061440A" w:rsidRDefault="0026190A" w:rsidP="00C8398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4"/>
          <w:highlight w:val="yellow"/>
        </w:rPr>
      </w:pPr>
    </w:p>
    <w:p w:rsidR="007A08E6" w:rsidRPr="0061440A" w:rsidRDefault="007A08E6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</w:p>
    <w:p w:rsidR="00BA2B39" w:rsidRPr="0061440A" w:rsidRDefault="00BA2B39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</w:p>
    <w:p w:rsidR="00BA2B39" w:rsidRPr="0061440A" w:rsidRDefault="00BA2B39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</w:p>
    <w:p w:rsidR="0055424D" w:rsidRPr="0061440A" w:rsidRDefault="0055424D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</w:p>
    <w:p w:rsidR="0055424D" w:rsidRPr="0061440A" w:rsidRDefault="0055424D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</w:p>
    <w:p w:rsidR="008303FF" w:rsidRPr="0061440A" w:rsidRDefault="008303FF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</w:p>
    <w:p w:rsidR="00154066" w:rsidRPr="0061440A" w:rsidRDefault="00154066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</w:p>
    <w:p w:rsidR="00154066" w:rsidRPr="0061440A" w:rsidRDefault="00154066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</w:p>
    <w:p w:rsidR="00154066" w:rsidRPr="0061440A" w:rsidRDefault="00154066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</w:p>
    <w:p w:rsidR="006C311D" w:rsidRPr="0061440A" w:rsidRDefault="00A15CE8" w:rsidP="00C8398C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  <w:r w:rsidRPr="0061440A">
        <w:rPr>
          <w:rFonts w:asciiTheme="minorHAnsi" w:hAnsiTheme="minorHAnsi" w:cs="Arial"/>
          <w:b/>
          <w:sz w:val="32"/>
          <w:u w:val="single"/>
          <w:lang w:val="es-MX"/>
        </w:rPr>
        <w:t>RESUMEN DE LA REUNI</w:t>
      </w:r>
      <w:r w:rsidR="006C311D" w:rsidRPr="0061440A">
        <w:rPr>
          <w:rFonts w:asciiTheme="minorHAnsi" w:hAnsiTheme="minorHAnsi" w:cs="Arial"/>
          <w:b/>
          <w:sz w:val="32"/>
          <w:u w:val="single"/>
          <w:lang w:val="es-MX"/>
        </w:rPr>
        <w:t>ÓN</w:t>
      </w:r>
    </w:p>
    <w:p w:rsidR="00C8398C" w:rsidRPr="0061440A" w:rsidRDefault="00C8398C" w:rsidP="00C8398C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lang w:val="es-MX"/>
        </w:rPr>
      </w:pPr>
    </w:p>
    <w:p w:rsidR="007C634D" w:rsidRPr="0061440A" w:rsidRDefault="007C634D" w:rsidP="00C8398C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lang w:val="es-MX"/>
        </w:rPr>
      </w:pPr>
    </w:p>
    <w:p w:rsidR="00ED7D7D" w:rsidRPr="0061440A" w:rsidRDefault="007C634D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 xml:space="preserve">Don Jorge Correa </w:t>
      </w:r>
      <w:r w:rsidR="00314931" w:rsidRPr="0061440A">
        <w:rPr>
          <w:rFonts w:asciiTheme="minorHAnsi" w:hAnsiTheme="minorHAnsi" w:cs="Arial"/>
          <w:szCs w:val="20"/>
          <w:lang w:val="es-MX"/>
        </w:rPr>
        <w:t xml:space="preserve">comienza </w:t>
      </w:r>
      <w:r w:rsidRPr="0061440A">
        <w:rPr>
          <w:rFonts w:asciiTheme="minorHAnsi" w:hAnsiTheme="minorHAnsi" w:cs="Arial"/>
          <w:szCs w:val="20"/>
          <w:lang w:val="es-MX"/>
        </w:rPr>
        <w:t xml:space="preserve">la reunión </w:t>
      </w:r>
      <w:r w:rsidR="00314931" w:rsidRPr="0061440A">
        <w:rPr>
          <w:rFonts w:asciiTheme="minorHAnsi" w:hAnsiTheme="minorHAnsi" w:cs="Arial"/>
          <w:szCs w:val="20"/>
          <w:lang w:val="es-MX"/>
        </w:rPr>
        <w:t xml:space="preserve">dando la bienvenida a todos los convocados y dando las excusas pertinentes de parte de Don Aarón Cavieres, el cual </w:t>
      </w:r>
      <w:r w:rsidRPr="0061440A">
        <w:rPr>
          <w:rFonts w:asciiTheme="minorHAnsi" w:hAnsiTheme="minorHAnsi" w:cs="Arial"/>
          <w:szCs w:val="20"/>
          <w:lang w:val="es-MX"/>
        </w:rPr>
        <w:t xml:space="preserve">no pudo asistir </w:t>
      </w:r>
      <w:r w:rsidR="00314931" w:rsidRPr="0061440A">
        <w:rPr>
          <w:rFonts w:asciiTheme="minorHAnsi" w:hAnsiTheme="minorHAnsi" w:cs="Arial"/>
          <w:szCs w:val="20"/>
          <w:lang w:val="es-MX"/>
        </w:rPr>
        <w:t>por estar convocado a la Honorable Cámara de Diputados.</w:t>
      </w:r>
    </w:p>
    <w:p w:rsidR="007C634D" w:rsidRPr="0061440A" w:rsidRDefault="007C634D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</w:p>
    <w:p w:rsidR="00314931" w:rsidRPr="0061440A" w:rsidRDefault="003D029A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>Francisco Pozo, como S</w:t>
      </w:r>
      <w:r w:rsidR="00314931" w:rsidRPr="0061440A">
        <w:rPr>
          <w:rFonts w:asciiTheme="minorHAnsi" w:hAnsiTheme="minorHAnsi" w:cs="Arial"/>
          <w:szCs w:val="20"/>
          <w:lang w:val="es-MX"/>
        </w:rPr>
        <w:t xml:space="preserve">ecretario </w:t>
      </w:r>
      <w:r w:rsidRPr="0061440A">
        <w:rPr>
          <w:rFonts w:asciiTheme="minorHAnsi" w:hAnsiTheme="minorHAnsi" w:cs="Arial"/>
          <w:szCs w:val="20"/>
          <w:lang w:val="es-MX"/>
        </w:rPr>
        <w:t>T</w:t>
      </w:r>
      <w:r w:rsidR="00314931" w:rsidRPr="0061440A">
        <w:rPr>
          <w:rFonts w:asciiTheme="minorHAnsi" w:hAnsiTheme="minorHAnsi" w:cs="Arial"/>
          <w:szCs w:val="20"/>
          <w:lang w:val="es-MX"/>
        </w:rPr>
        <w:t xml:space="preserve">écnico de </w:t>
      </w:r>
      <w:r w:rsidRPr="0061440A">
        <w:rPr>
          <w:rFonts w:asciiTheme="minorHAnsi" w:hAnsiTheme="minorHAnsi" w:cs="Arial"/>
          <w:szCs w:val="20"/>
          <w:lang w:val="es-MX"/>
        </w:rPr>
        <w:t xml:space="preserve">la Comisión, </w:t>
      </w:r>
      <w:r w:rsidR="00314931" w:rsidRPr="0061440A">
        <w:rPr>
          <w:rFonts w:asciiTheme="minorHAnsi" w:hAnsiTheme="minorHAnsi" w:cs="Arial"/>
          <w:szCs w:val="20"/>
          <w:lang w:val="es-MX"/>
        </w:rPr>
        <w:t xml:space="preserve">explica el contexto en el cual se enmarca esta reunión y, en este sentido se propone que </w:t>
      </w:r>
      <w:r w:rsidR="00E851E3" w:rsidRPr="0061440A">
        <w:rPr>
          <w:rFonts w:asciiTheme="minorHAnsi" w:hAnsiTheme="minorHAnsi" w:cs="Arial"/>
          <w:szCs w:val="20"/>
          <w:lang w:val="es-MX"/>
        </w:rPr>
        <w:t>su</w:t>
      </w:r>
      <w:r w:rsidR="00314931" w:rsidRPr="0061440A">
        <w:rPr>
          <w:rFonts w:asciiTheme="minorHAnsi" w:hAnsiTheme="minorHAnsi" w:cs="Arial"/>
          <w:szCs w:val="20"/>
          <w:lang w:val="es-MX"/>
        </w:rPr>
        <w:t xml:space="preserve">s 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resultados </w:t>
      </w:r>
      <w:r w:rsidR="00314931" w:rsidRPr="0061440A">
        <w:rPr>
          <w:rFonts w:asciiTheme="minorHAnsi" w:hAnsiTheme="minorHAnsi" w:cs="Arial"/>
          <w:szCs w:val="20"/>
          <w:lang w:val="es-MX"/>
        </w:rPr>
        <w:t xml:space="preserve">se conversen con Don Aarón Cavieres a fin de </w:t>
      </w:r>
      <w:r w:rsidR="00EF2815" w:rsidRPr="0061440A">
        <w:rPr>
          <w:rFonts w:asciiTheme="minorHAnsi" w:hAnsiTheme="minorHAnsi" w:cs="Arial"/>
          <w:szCs w:val="20"/>
          <w:lang w:val="es-MX"/>
        </w:rPr>
        <w:t xml:space="preserve">quedar planamente expresado el trazado del camino </w:t>
      </w:r>
      <w:r w:rsidR="00E851E3" w:rsidRPr="0061440A">
        <w:rPr>
          <w:rFonts w:asciiTheme="minorHAnsi" w:hAnsiTheme="minorHAnsi" w:cs="Arial"/>
          <w:szCs w:val="20"/>
          <w:lang w:val="es-MX"/>
        </w:rPr>
        <w:t>y alcance de e</w:t>
      </w:r>
      <w:r w:rsidR="00EF2815" w:rsidRPr="0061440A">
        <w:rPr>
          <w:rFonts w:asciiTheme="minorHAnsi" w:hAnsiTheme="minorHAnsi" w:cs="Arial"/>
          <w:szCs w:val="20"/>
          <w:lang w:val="es-MX"/>
        </w:rPr>
        <w:t xml:space="preserve">ste </w:t>
      </w:r>
      <w:r w:rsidR="00E851E3" w:rsidRPr="0061440A">
        <w:rPr>
          <w:rFonts w:asciiTheme="minorHAnsi" w:hAnsiTheme="minorHAnsi" w:cs="Arial"/>
          <w:szCs w:val="20"/>
          <w:lang w:val="es-MX"/>
        </w:rPr>
        <w:t>C</w:t>
      </w:r>
      <w:r w:rsidR="00EF2815" w:rsidRPr="0061440A">
        <w:rPr>
          <w:rFonts w:asciiTheme="minorHAnsi" w:hAnsiTheme="minorHAnsi" w:cs="Arial"/>
          <w:szCs w:val="20"/>
          <w:lang w:val="es-MX"/>
        </w:rPr>
        <w:t>omité, al respec</w:t>
      </w:r>
      <w:r w:rsidR="00D02D6F" w:rsidRPr="0061440A">
        <w:rPr>
          <w:rFonts w:asciiTheme="minorHAnsi" w:hAnsiTheme="minorHAnsi" w:cs="Arial"/>
          <w:szCs w:val="20"/>
          <w:lang w:val="es-MX"/>
        </w:rPr>
        <w:t xml:space="preserve">to Jorge Correa </w:t>
      </w:r>
      <w:r w:rsidR="00EF2815" w:rsidRPr="0061440A">
        <w:rPr>
          <w:rFonts w:asciiTheme="minorHAnsi" w:hAnsiTheme="minorHAnsi" w:cs="Arial"/>
          <w:szCs w:val="20"/>
          <w:lang w:val="es-MX"/>
        </w:rPr>
        <w:t>conversar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á con el Sr. Cavieres </w:t>
      </w:r>
      <w:r w:rsidR="00EF2815" w:rsidRPr="0061440A">
        <w:rPr>
          <w:rFonts w:asciiTheme="minorHAnsi" w:hAnsiTheme="minorHAnsi" w:cs="Arial"/>
          <w:szCs w:val="20"/>
          <w:lang w:val="es-MX"/>
        </w:rPr>
        <w:t xml:space="preserve">a fin de 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obtener </w:t>
      </w:r>
      <w:r w:rsidR="00D02D6F" w:rsidRPr="0061440A">
        <w:rPr>
          <w:rFonts w:asciiTheme="minorHAnsi" w:hAnsiTheme="minorHAnsi" w:cs="Arial"/>
          <w:szCs w:val="20"/>
          <w:lang w:val="es-MX"/>
        </w:rPr>
        <w:t>los lineamientos definitivos.</w:t>
      </w:r>
    </w:p>
    <w:p w:rsidR="00D02D6F" w:rsidRPr="0061440A" w:rsidRDefault="00D02D6F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</w:p>
    <w:p w:rsidR="00D02D6F" w:rsidRPr="0061440A" w:rsidRDefault="00D02D6F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>A continuación se analiza el tema de asociatividad en los diferentes sectores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 </w:t>
      </w:r>
      <w:r w:rsidRPr="0061440A">
        <w:rPr>
          <w:rFonts w:asciiTheme="minorHAnsi" w:hAnsiTheme="minorHAnsi" w:cs="Arial"/>
          <w:szCs w:val="20"/>
          <w:lang w:val="es-MX"/>
        </w:rPr>
        <w:t xml:space="preserve">y </w:t>
      </w:r>
      <w:r w:rsidR="00E851E3" w:rsidRPr="0061440A">
        <w:rPr>
          <w:rFonts w:asciiTheme="minorHAnsi" w:hAnsiTheme="minorHAnsi" w:cs="Arial"/>
          <w:szCs w:val="20"/>
          <w:lang w:val="es-MX"/>
        </w:rPr>
        <w:t>segmentos</w:t>
      </w:r>
      <w:r w:rsidRPr="0061440A">
        <w:rPr>
          <w:rFonts w:asciiTheme="minorHAnsi" w:hAnsiTheme="minorHAnsi" w:cs="Arial"/>
          <w:szCs w:val="20"/>
          <w:lang w:val="es-MX"/>
        </w:rPr>
        <w:t xml:space="preserve"> del sector forestal en Chile</w:t>
      </w:r>
      <w:r w:rsidR="00E851E3" w:rsidRPr="0061440A">
        <w:rPr>
          <w:rFonts w:asciiTheme="minorHAnsi" w:hAnsiTheme="minorHAnsi" w:cs="Arial"/>
          <w:szCs w:val="20"/>
          <w:lang w:val="es-MX"/>
        </w:rPr>
        <w:t>. S</w:t>
      </w:r>
      <w:r w:rsidRPr="0061440A">
        <w:rPr>
          <w:rFonts w:asciiTheme="minorHAnsi" w:hAnsiTheme="minorHAnsi" w:cs="Arial"/>
          <w:szCs w:val="20"/>
          <w:lang w:val="es-MX"/>
        </w:rPr>
        <w:t>e observa que los requerimientos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 </w:t>
      </w:r>
      <w:r w:rsidRPr="0061440A">
        <w:rPr>
          <w:rFonts w:asciiTheme="minorHAnsi" w:hAnsiTheme="minorHAnsi" w:cs="Arial"/>
          <w:szCs w:val="20"/>
          <w:lang w:val="es-MX"/>
        </w:rPr>
        <w:t xml:space="preserve">y tiempos son muy disimiles entre </w:t>
      </w:r>
      <w:r w:rsidR="00E851E3" w:rsidRPr="0061440A">
        <w:rPr>
          <w:rFonts w:asciiTheme="minorHAnsi" w:hAnsiTheme="minorHAnsi" w:cs="Arial"/>
          <w:szCs w:val="20"/>
          <w:lang w:val="es-MX"/>
        </w:rPr>
        <w:t>dichos</w:t>
      </w:r>
      <w:r w:rsidRPr="0061440A">
        <w:rPr>
          <w:rFonts w:asciiTheme="minorHAnsi" w:hAnsiTheme="minorHAnsi" w:cs="Arial"/>
          <w:szCs w:val="20"/>
          <w:lang w:val="es-MX"/>
        </w:rPr>
        <w:t xml:space="preserve"> segmentos; lo </w:t>
      </w:r>
      <w:r w:rsidR="00E851E3" w:rsidRPr="0061440A">
        <w:rPr>
          <w:rFonts w:asciiTheme="minorHAnsi" w:hAnsiTheme="minorHAnsi" w:cs="Arial"/>
          <w:szCs w:val="20"/>
          <w:lang w:val="es-MX"/>
        </w:rPr>
        <w:t>que</w:t>
      </w:r>
      <w:r w:rsidRPr="0061440A">
        <w:rPr>
          <w:rFonts w:asciiTheme="minorHAnsi" w:hAnsiTheme="minorHAnsi" w:cs="Arial"/>
          <w:szCs w:val="20"/>
          <w:lang w:val="es-MX"/>
        </w:rPr>
        <w:t xml:space="preserve"> se explica por la gran diferencia existente entre </w:t>
      </w:r>
      <w:r w:rsidR="00E851E3" w:rsidRPr="0061440A">
        <w:rPr>
          <w:rFonts w:asciiTheme="minorHAnsi" w:hAnsiTheme="minorHAnsi" w:cs="Arial"/>
          <w:szCs w:val="20"/>
          <w:lang w:val="es-MX"/>
        </w:rPr>
        <w:t>ellos. L</w:t>
      </w:r>
      <w:r w:rsidR="00B30167" w:rsidRPr="0061440A">
        <w:rPr>
          <w:rFonts w:asciiTheme="minorHAnsi" w:hAnsiTheme="minorHAnsi" w:cs="Arial"/>
          <w:szCs w:val="20"/>
          <w:lang w:val="es-MX"/>
        </w:rPr>
        <w:t>as grandes empresas f</w:t>
      </w:r>
      <w:r w:rsidRPr="0061440A">
        <w:rPr>
          <w:rFonts w:asciiTheme="minorHAnsi" w:hAnsiTheme="minorHAnsi" w:cs="Arial"/>
          <w:szCs w:val="20"/>
          <w:lang w:val="es-MX"/>
        </w:rPr>
        <w:t xml:space="preserve">orestales, </w:t>
      </w:r>
      <w:r w:rsidR="00B30167" w:rsidRPr="0061440A">
        <w:rPr>
          <w:rFonts w:asciiTheme="minorHAnsi" w:hAnsiTheme="minorHAnsi" w:cs="Arial"/>
          <w:szCs w:val="20"/>
          <w:lang w:val="es-MX"/>
        </w:rPr>
        <w:t>medianas empresas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, </w:t>
      </w:r>
      <w:r w:rsidRPr="0061440A">
        <w:rPr>
          <w:rFonts w:asciiTheme="minorHAnsi" w:hAnsiTheme="minorHAnsi" w:cs="Arial"/>
          <w:szCs w:val="20"/>
          <w:lang w:val="es-MX"/>
        </w:rPr>
        <w:t xml:space="preserve">pequeños propietarios y comunidades </w:t>
      </w:r>
      <w:r w:rsidR="00E851E3" w:rsidRPr="0061440A">
        <w:rPr>
          <w:rFonts w:asciiTheme="minorHAnsi" w:hAnsiTheme="minorHAnsi" w:cs="Arial"/>
          <w:szCs w:val="20"/>
          <w:lang w:val="es-MX"/>
        </w:rPr>
        <w:t>i</w:t>
      </w:r>
      <w:r w:rsidRPr="0061440A">
        <w:rPr>
          <w:rFonts w:asciiTheme="minorHAnsi" w:hAnsiTheme="minorHAnsi" w:cs="Arial"/>
          <w:szCs w:val="20"/>
          <w:lang w:val="es-MX"/>
        </w:rPr>
        <w:t>ndígenas</w:t>
      </w:r>
      <w:r w:rsidR="00B30167" w:rsidRPr="0061440A">
        <w:rPr>
          <w:rFonts w:asciiTheme="minorHAnsi" w:hAnsiTheme="minorHAnsi" w:cs="Arial"/>
          <w:szCs w:val="20"/>
          <w:lang w:val="es-MX"/>
        </w:rPr>
        <w:t>, presentan realidades muy diferentes, entonces si el objetivo es que mediante la asociatividad</w:t>
      </w:r>
      <w:r w:rsidR="00F1452D" w:rsidRPr="0061440A">
        <w:rPr>
          <w:rFonts w:asciiTheme="minorHAnsi" w:hAnsiTheme="minorHAnsi" w:cs="Arial"/>
          <w:szCs w:val="20"/>
          <w:lang w:val="es-MX"/>
        </w:rPr>
        <w:t>,</w:t>
      </w:r>
      <w:r w:rsidR="00B30167" w:rsidRPr="0061440A">
        <w:rPr>
          <w:rFonts w:asciiTheme="minorHAnsi" w:hAnsiTheme="minorHAnsi" w:cs="Arial"/>
          <w:szCs w:val="20"/>
          <w:lang w:val="es-MX"/>
        </w:rPr>
        <w:t xml:space="preserve"> 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éstos </w:t>
      </w:r>
      <w:r w:rsidR="00B30167" w:rsidRPr="0061440A">
        <w:rPr>
          <w:rFonts w:asciiTheme="minorHAnsi" w:hAnsiTheme="minorHAnsi" w:cs="Arial"/>
          <w:szCs w:val="20"/>
          <w:lang w:val="es-MX"/>
        </w:rPr>
        <w:t>puedan obtener mayores y mejores beneficios de los productos generados del manejo de las plantaciones, se debe tener muy claro cuáles son las brechas existentes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 </w:t>
      </w:r>
      <w:r w:rsidR="00B30167" w:rsidRPr="0061440A">
        <w:rPr>
          <w:rFonts w:asciiTheme="minorHAnsi" w:hAnsiTheme="minorHAnsi" w:cs="Arial"/>
          <w:szCs w:val="20"/>
          <w:lang w:val="es-MX"/>
        </w:rPr>
        <w:t>a superar a fin de que se alcancen las metas planificadas.</w:t>
      </w:r>
    </w:p>
    <w:p w:rsidR="0008702F" w:rsidRPr="0061440A" w:rsidRDefault="0008702F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</w:p>
    <w:p w:rsidR="000E4956" w:rsidRPr="0061440A" w:rsidRDefault="000E4956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 xml:space="preserve">Se dan ejemplos de procesos de asociatividad impulsados por CONAF y empresas forestales, 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indicando que </w:t>
      </w:r>
      <w:r w:rsidRPr="0061440A">
        <w:rPr>
          <w:rFonts w:asciiTheme="minorHAnsi" w:hAnsiTheme="minorHAnsi" w:cs="Arial"/>
          <w:szCs w:val="20"/>
          <w:lang w:val="es-MX"/>
        </w:rPr>
        <w:t xml:space="preserve">los propietarios participantes quedaron muy </w:t>
      </w:r>
      <w:r w:rsidR="00E851E3" w:rsidRPr="0061440A">
        <w:rPr>
          <w:rFonts w:asciiTheme="minorHAnsi" w:hAnsiTheme="minorHAnsi" w:cs="Arial"/>
          <w:szCs w:val="20"/>
          <w:lang w:val="es-MX"/>
        </w:rPr>
        <w:t>satisfechos</w:t>
      </w:r>
      <w:r w:rsidRPr="0061440A">
        <w:rPr>
          <w:rFonts w:asciiTheme="minorHAnsi" w:hAnsiTheme="minorHAnsi" w:cs="Arial"/>
          <w:szCs w:val="20"/>
          <w:lang w:val="es-MX"/>
        </w:rPr>
        <w:t xml:space="preserve">, dado 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que dicho proceso </w:t>
      </w:r>
      <w:r w:rsidRPr="0061440A">
        <w:rPr>
          <w:rFonts w:asciiTheme="minorHAnsi" w:hAnsiTheme="minorHAnsi" w:cs="Arial"/>
          <w:szCs w:val="20"/>
          <w:lang w:val="es-MX"/>
        </w:rPr>
        <w:t xml:space="preserve">no los involucraba en responsabilidades adicionales y 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generaba </w:t>
      </w:r>
      <w:r w:rsidRPr="0061440A">
        <w:rPr>
          <w:rFonts w:asciiTheme="minorHAnsi" w:hAnsiTheme="minorHAnsi" w:cs="Arial"/>
          <w:szCs w:val="20"/>
          <w:lang w:val="es-MX"/>
        </w:rPr>
        <w:t>otro tipo de vínculo con sus pares</w:t>
      </w:r>
      <w:r w:rsidR="00E851E3" w:rsidRPr="0061440A">
        <w:rPr>
          <w:rFonts w:asciiTheme="minorHAnsi" w:hAnsiTheme="minorHAnsi" w:cs="Arial"/>
          <w:szCs w:val="20"/>
          <w:lang w:val="es-MX"/>
        </w:rPr>
        <w:t>. En</w:t>
      </w:r>
      <w:r w:rsidRPr="0061440A">
        <w:rPr>
          <w:rFonts w:asciiTheme="minorHAnsi" w:hAnsiTheme="minorHAnsi" w:cs="Arial"/>
          <w:szCs w:val="20"/>
          <w:lang w:val="es-MX"/>
        </w:rPr>
        <w:t xml:space="preserve"> estos casos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, </w:t>
      </w:r>
      <w:r w:rsidRPr="0061440A">
        <w:rPr>
          <w:rFonts w:asciiTheme="minorHAnsi" w:hAnsiTheme="minorHAnsi" w:cs="Arial"/>
          <w:szCs w:val="20"/>
          <w:lang w:val="es-MX"/>
        </w:rPr>
        <w:t>la empresa generaba u</w:t>
      </w:r>
      <w:r w:rsidR="00E851E3" w:rsidRPr="0061440A">
        <w:rPr>
          <w:rFonts w:asciiTheme="minorHAnsi" w:hAnsiTheme="minorHAnsi" w:cs="Arial"/>
          <w:szCs w:val="20"/>
          <w:lang w:val="es-MX"/>
        </w:rPr>
        <w:t>n</w:t>
      </w:r>
      <w:r w:rsidRPr="0061440A">
        <w:rPr>
          <w:rFonts w:asciiTheme="minorHAnsi" w:hAnsiTheme="minorHAnsi" w:cs="Arial"/>
          <w:szCs w:val="20"/>
          <w:lang w:val="es-MX"/>
        </w:rPr>
        <w:t xml:space="preserve"> mercado para determinados productos</w:t>
      </w:r>
      <w:r w:rsidR="002E393D" w:rsidRPr="0061440A">
        <w:rPr>
          <w:rFonts w:asciiTheme="minorHAnsi" w:hAnsiTheme="minorHAnsi" w:cs="Arial"/>
          <w:szCs w:val="20"/>
          <w:lang w:val="es-MX"/>
        </w:rPr>
        <w:t>,</w:t>
      </w:r>
      <w:r w:rsidRPr="0061440A">
        <w:rPr>
          <w:rFonts w:asciiTheme="minorHAnsi" w:hAnsiTheme="minorHAnsi" w:cs="Arial"/>
          <w:szCs w:val="20"/>
          <w:lang w:val="es-MX"/>
        </w:rPr>
        <w:t xml:space="preserve"> y los </w:t>
      </w:r>
      <w:r w:rsidR="00F1452D" w:rsidRPr="0061440A">
        <w:rPr>
          <w:rFonts w:asciiTheme="minorHAnsi" w:hAnsiTheme="minorHAnsi" w:cs="Arial"/>
          <w:szCs w:val="20"/>
          <w:lang w:val="es-MX"/>
        </w:rPr>
        <w:t>propietarios</w:t>
      </w:r>
      <w:r w:rsidR="00E851E3" w:rsidRPr="0061440A">
        <w:rPr>
          <w:rFonts w:asciiTheme="minorHAnsi" w:hAnsiTheme="minorHAnsi" w:cs="Arial"/>
          <w:szCs w:val="20"/>
          <w:lang w:val="es-MX"/>
        </w:rPr>
        <w:t>,</w:t>
      </w:r>
      <w:r w:rsidRPr="0061440A">
        <w:rPr>
          <w:rFonts w:asciiTheme="minorHAnsi" w:hAnsiTheme="minorHAnsi" w:cs="Arial"/>
          <w:szCs w:val="20"/>
          <w:lang w:val="es-MX"/>
        </w:rPr>
        <w:t xml:space="preserve"> se encargaban de generar los productos y ofertarlos.</w:t>
      </w:r>
    </w:p>
    <w:p w:rsidR="00E851E3" w:rsidRPr="0061440A" w:rsidRDefault="00E851E3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</w:p>
    <w:p w:rsidR="00EB058B" w:rsidRPr="0061440A" w:rsidRDefault="00EB058B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>Se plantea la importancia de conocer los atributos de la cadena de valor, para lograr que los propietarios comiencen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 </w:t>
      </w:r>
      <w:r w:rsidRPr="0061440A">
        <w:rPr>
          <w:rFonts w:asciiTheme="minorHAnsi" w:hAnsiTheme="minorHAnsi" w:cs="Arial"/>
          <w:szCs w:val="20"/>
          <w:lang w:val="es-MX"/>
        </w:rPr>
        <w:t>su cambio de actitud hacia la asociatividad, que en general hasta el momento la miran con mucha desconfianza</w:t>
      </w:r>
      <w:r w:rsidR="002E393D" w:rsidRPr="0061440A">
        <w:rPr>
          <w:rFonts w:asciiTheme="minorHAnsi" w:hAnsiTheme="minorHAnsi" w:cs="Arial"/>
          <w:szCs w:val="20"/>
          <w:lang w:val="es-MX"/>
        </w:rPr>
        <w:t>. E</w:t>
      </w:r>
      <w:r w:rsidRPr="0061440A">
        <w:rPr>
          <w:rFonts w:asciiTheme="minorHAnsi" w:hAnsiTheme="minorHAnsi" w:cs="Arial"/>
          <w:szCs w:val="20"/>
          <w:lang w:val="es-MX"/>
        </w:rPr>
        <w:t>n este contexto</w:t>
      </w:r>
      <w:r w:rsidR="002E393D" w:rsidRPr="0061440A">
        <w:rPr>
          <w:rFonts w:asciiTheme="minorHAnsi" w:hAnsiTheme="minorHAnsi" w:cs="Arial"/>
          <w:szCs w:val="20"/>
          <w:lang w:val="es-MX"/>
        </w:rPr>
        <w:t>, se plantea que el E</w:t>
      </w:r>
      <w:r w:rsidRPr="0061440A">
        <w:rPr>
          <w:rFonts w:asciiTheme="minorHAnsi" w:hAnsiTheme="minorHAnsi" w:cs="Arial"/>
          <w:szCs w:val="20"/>
          <w:lang w:val="es-MX"/>
        </w:rPr>
        <w:t>stado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 </w:t>
      </w:r>
      <w:r w:rsidRPr="0061440A">
        <w:rPr>
          <w:rFonts w:asciiTheme="minorHAnsi" w:hAnsiTheme="minorHAnsi" w:cs="Arial"/>
          <w:szCs w:val="20"/>
          <w:lang w:val="es-MX"/>
        </w:rPr>
        <w:t>juega un rol muy importante, generando instrumentos de fomento que involucr</w:t>
      </w:r>
      <w:r w:rsidR="002E393D" w:rsidRPr="0061440A">
        <w:rPr>
          <w:rFonts w:asciiTheme="minorHAnsi" w:hAnsiTheme="minorHAnsi" w:cs="Arial"/>
          <w:szCs w:val="20"/>
          <w:lang w:val="es-MX"/>
        </w:rPr>
        <w:t>a</w:t>
      </w:r>
      <w:r w:rsidRPr="0061440A">
        <w:rPr>
          <w:rFonts w:asciiTheme="minorHAnsi" w:hAnsiTheme="minorHAnsi" w:cs="Arial"/>
          <w:szCs w:val="20"/>
          <w:lang w:val="es-MX"/>
        </w:rPr>
        <w:t xml:space="preserve">n la generación de productos, así como la capacitación para que los propietarios puedan tomar decisiones oportunas y correctas. </w:t>
      </w:r>
      <w:r w:rsidR="002E393D" w:rsidRPr="0061440A">
        <w:rPr>
          <w:rFonts w:asciiTheme="minorHAnsi" w:hAnsiTheme="minorHAnsi" w:cs="Arial"/>
          <w:szCs w:val="20"/>
          <w:lang w:val="es-MX"/>
        </w:rPr>
        <w:t xml:space="preserve">En tal sentido, </w:t>
      </w:r>
      <w:r w:rsidRPr="0061440A">
        <w:rPr>
          <w:rFonts w:asciiTheme="minorHAnsi" w:hAnsiTheme="minorHAnsi" w:cs="Arial"/>
          <w:szCs w:val="20"/>
          <w:lang w:val="es-MX"/>
        </w:rPr>
        <w:t xml:space="preserve">Jorge </w:t>
      </w:r>
      <w:r w:rsidR="002E393D" w:rsidRPr="0061440A">
        <w:rPr>
          <w:rFonts w:asciiTheme="minorHAnsi" w:hAnsiTheme="minorHAnsi" w:cs="Arial"/>
          <w:szCs w:val="20"/>
          <w:lang w:val="es-MX"/>
        </w:rPr>
        <w:t>C</w:t>
      </w:r>
      <w:r w:rsidRPr="0061440A">
        <w:rPr>
          <w:rFonts w:asciiTheme="minorHAnsi" w:hAnsiTheme="minorHAnsi" w:cs="Arial"/>
          <w:szCs w:val="20"/>
          <w:lang w:val="es-MX"/>
        </w:rPr>
        <w:t>orrea ofrece una presentación en donde se observa la importancia de la cadena d</w:t>
      </w:r>
      <w:r w:rsidR="00040D3F" w:rsidRPr="0061440A">
        <w:rPr>
          <w:rFonts w:asciiTheme="minorHAnsi" w:hAnsiTheme="minorHAnsi" w:cs="Arial"/>
          <w:szCs w:val="20"/>
          <w:lang w:val="es-MX"/>
        </w:rPr>
        <w:t>e valor en los procesos de asoci</w:t>
      </w:r>
      <w:r w:rsidRPr="0061440A">
        <w:rPr>
          <w:rFonts w:asciiTheme="minorHAnsi" w:hAnsiTheme="minorHAnsi" w:cs="Arial"/>
          <w:szCs w:val="20"/>
          <w:lang w:val="es-MX"/>
        </w:rPr>
        <w:t>atividad.</w:t>
      </w:r>
    </w:p>
    <w:p w:rsidR="0008702F" w:rsidRPr="0061440A" w:rsidRDefault="0008702F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</w:p>
    <w:p w:rsidR="00F1452D" w:rsidRPr="0061440A" w:rsidRDefault="000E4956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>Se plantea varias formas para que los propietarios puedan internalizar la conveniencia de la asociatividad en las diferentes etapas del crecimiento de sus bosques</w:t>
      </w:r>
      <w:r w:rsidR="008B1532" w:rsidRPr="0061440A">
        <w:rPr>
          <w:rFonts w:asciiTheme="minorHAnsi" w:hAnsiTheme="minorHAnsi" w:cs="Arial"/>
          <w:szCs w:val="20"/>
          <w:lang w:val="es-MX"/>
        </w:rPr>
        <w:t>.</w:t>
      </w:r>
      <w:r w:rsidR="00AF5B49" w:rsidRPr="0061440A">
        <w:rPr>
          <w:rFonts w:asciiTheme="minorHAnsi" w:hAnsiTheme="minorHAnsi" w:cs="Arial"/>
          <w:szCs w:val="20"/>
          <w:lang w:val="es-MX"/>
        </w:rPr>
        <w:t xml:space="preserve"> </w:t>
      </w:r>
      <w:r w:rsidR="00F1452D" w:rsidRPr="0061440A">
        <w:rPr>
          <w:rFonts w:asciiTheme="minorHAnsi" w:hAnsiTheme="minorHAnsi" w:cs="Arial"/>
          <w:szCs w:val="20"/>
          <w:lang w:val="es-MX"/>
        </w:rPr>
        <w:t>En este contexto Rony Pantoja realizar</w:t>
      </w:r>
      <w:r w:rsidR="008B1532" w:rsidRPr="0061440A">
        <w:rPr>
          <w:rFonts w:asciiTheme="minorHAnsi" w:hAnsiTheme="minorHAnsi" w:cs="Arial"/>
          <w:szCs w:val="20"/>
          <w:lang w:val="es-MX"/>
        </w:rPr>
        <w:t>á</w:t>
      </w:r>
      <w:r w:rsidR="00F1452D" w:rsidRPr="0061440A">
        <w:rPr>
          <w:rFonts w:asciiTheme="minorHAnsi" w:hAnsiTheme="minorHAnsi" w:cs="Arial"/>
          <w:szCs w:val="20"/>
          <w:lang w:val="es-MX"/>
        </w:rPr>
        <w:t xml:space="preserve"> una presentación con los diferentes tipos de modelos que se podrían utilizar</w:t>
      </w:r>
      <w:r w:rsidR="008B1532" w:rsidRPr="0061440A">
        <w:rPr>
          <w:rFonts w:asciiTheme="minorHAnsi" w:hAnsiTheme="minorHAnsi" w:cs="Arial"/>
          <w:szCs w:val="20"/>
          <w:lang w:val="es-MX"/>
        </w:rPr>
        <w:t>,</w:t>
      </w:r>
      <w:r w:rsidR="00F1452D" w:rsidRPr="0061440A">
        <w:rPr>
          <w:rFonts w:asciiTheme="minorHAnsi" w:hAnsiTheme="minorHAnsi" w:cs="Arial"/>
          <w:szCs w:val="20"/>
          <w:lang w:val="es-MX"/>
        </w:rPr>
        <w:t xml:space="preserve"> pensando en los diferentes tipos de propietarios y actores que tiene el sector forestal en nuestro país.</w:t>
      </w:r>
    </w:p>
    <w:p w:rsidR="002910D1" w:rsidRPr="0061440A" w:rsidRDefault="002910D1" w:rsidP="00C8398C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</w:p>
    <w:p w:rsidR="0061440A" w:rsidRDefault="0061440A">
      <w:pPr>
        <w:spacing w:after="0" w:line="240" w:lineRule="auto"/>
        <w:rPr>
          <w:rFonts w:asciiTheme="minorHAnsi" w:hAnsiTheme="minorHAnsi" w:cs="Arial"/>
          <w:szCs w:val="20"/>
          <w:lang w:val="es-MX"/>
        </w:rPr>
      </w:pPr>
      <w:r>
        <w:rPr>
          <w:rFonts w:asciiTheme="minorHAnsi" w:hAnsiTheme="minorHAnsi" w:cs="Arial"/>
          <w:szCs w:val="20"/>
          <w:lang w:val="es-MX"/>
        </w:rPr>
        <w:br w:type="page"/>
      </w:r>
    </w:p>
    <w:p w:rsidR="0043453F" w:rsidRPr="0061440A" w:rsidRDefault="002910D1" w:rsidP="0061440A">
      <w:pPr>
        <w:spacing w:after="0" w:line="240" w:lineRule="auto"/>
        <w:ind w:right="49"/>
        <w:jc w:val="both"/>
        <w:rPr>
          <w:rFonts w:asciiTheme="minorHAnsi" w:eastAsia="Times New Roman" w:hAnsiTheme="minorHAnsi" w:cs="Arial"/>
          <w:color w:val="222222"/>
          <w:szCs w:val="20"/>
          <w:lang w:eastAsia="es-CL"/>
        </w:rPr>
      </w:pPr>
      <w:r w:rsidRPr="0061440A">
        <w:rPr>
          <w:rFonts w:asciiTheme="minorHAnsi" w:hAnsiTheme="minorHAnsi" w:cs="Arial"/>
          <w:szCs w:val="20"/>
          <w:lang w:val="es-MX"/>
        </w:rPr>
        <w:lastRenderedPageBreak/>
        <w:t>Analizando la situación de otros países en la temática de la asociatividad, se tiene que muchas pequeñas agrupaciones y asociaciones finalmente llegan a convertirse en pequeñas empresas, en donde su funcionamiento cambia totalmente</w:t>
      </w:r>
      <w:r w:rsidR="008B1532" w:rsidRPr="0061440A">
        <w:rPr>
          <w:rFonts w:asciiTheme="minorHAnsi" w:hAnsiTheme="minorHAnsi" w:cs="Arial"/>
          <w:szCs w:val="20"/>
          <w:lang w:val="es-MX"/>
        </w:rPr>
        <w:t xml:space="preserve">: </w:t>
      </w:r>
      <w:r w:rsidRPr="0061440A">
        <w:rPr>
          <w:rFonts w:asciiTheme="minorHAnsi" w:hAnsiTheme="minorHAnsi" w:cs="Arial"/>
          <w:szCs w:val="20"/>
          <w:lang w:val="es-MX"/>
        </w:rPr>
        <w:t>ellos pasan a ser socios y la repartición de responsabilidades y utilidades están fijadas por los estatutos y escrituras de las empresas en cuestión. En Chile</w:t>
      </w:r>
      <w:r w:rsidR="008B1532" w:rsidRPr="0061440A">
        <w:rPr>
          <w:rFonts w:asciiTheme="minorHAnsi" w:hAnsiTheme="minorHAnsi" w:cs="Arial"/>
          <w:szCs w:val="20"/>
          <w:lang w:val="es-MX"/>
        </w:rPr>
        <w:t>,</w:t>
      </w:r>
      <w:r w:rsidRPr="0061440A">
        <w:rPr>
          <w:rFonts w:asciiTheme="minorHAnsi" w:hAnsiTheme="minorHAnsi" w:cs="Arial"/>
          <w:szCs w:val="20"/>
          <w:lang w:val="es-MX"/>
        </w:rPr>
        <w:t xml:space="preserve"> en general estas asociaciones funcionan como un grupo de amigos</w:t>
      </w:r>
      <w:r w:rsidR="00E851E3" w:rsidRPr="0061440A">
        <w:rPr>
          <w:rFonts w:asciiTheme="minorHAnsi" w:hAnsiTheme="minorHAnsi" w:cs="Arial"/>
          <w:szCs w:val="20"/>
          <w:lang w:val="es-MX"/>
        </w:rPr>
        <w:t xml:space="preserve"> </w:t>
      </w:r>
      <w:r w:rsidRPr="0061440A">
        <w:rPr>
          <w:rFonts w:asciiTheme="minorHAnsi" w:hAnsiTheme="minorHAnsi" w:cs="Arial"/>
          <w:szCs w:val="20"/>
          <w:lang w:val="es-MX"/>
        </w:rPr>
        <w:t xml:space="preserve">y las responsabilidades y obligaciones no están claras y normalmente no se cumplen. </w:t>
      </w:r>
      <w:r w:rsidR="0043453F"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> </w:t>
      </w:r>
    </w:p>
    <w:p w:rsidR="0043453F" w:rsidRPr="0061440A" w:rsidRDefault="0043453F" w:rsidP="004345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Cs w:val="20"/>
          <w:lang w:eastAsia="es-CL"/>
        </w:rPr>
      </w:pPr>
      <w:r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> </w:t>
      </w:r>
    </w:p>
    <w:p w:rsidR="0043453F" w:rsidRPr="0061440A" w:rsidRDefault="0043453F" w:rsidP="004345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Cs w:val="20"/>
          <w:lang w:val="es-MX" w:eastAsia="es-CL"/>
        </w:rPr>
      </w:pPr>
      <w:r w:rsidRPr="0061440A">
        <w:rPr>
          <w:rFonts w:asciiTheme="minorHAnsi" w:eastAsia="Times New Roman" w:hAnsiTheme="minorHAnsi" w:cs="Arial"/>
          <w:color w:val="222222"/>
          <w:szCs w:val="20"/>
          <w:lang w:val="es-MX" w:eastAsia="es-CL"/>
        </w:rPr>
        <w:t> </w:t>
      </w:r>
    </w:p>
    <w:p w:rsidR="0008702F" w:rsidRPr="0061440A" w:rsidRDefault="008A414B" w:rsidP="0008702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Cs w:val="19"/>
          <w:lang w:eastAsia="es-CL"/>
        </w:rPr>
      </w:pPr>
      <w:r w:rsidRPr="0061440A">
        <w:rPr>
          <w:rFonts w:asciiTheme="minorHAnsi" w:eastAsia="Times New Roman" w:hAnsiTheme="minorHAnsi" w:cs="Arial"/>
          <w:b/>
          <w:bCs/>
          <w:color w:val="222222"/>
          <w:szCs w:val="19"/>
          <w:u w:val="single"/>
          <w:lang w:val="es-MX" w:eastAsia="es-CL"/>
        </w:rPr>
        <w:t>ACUERDOS</w:t>
      </w:r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>:</w:t>
      </w:r>
    </w:p>
    <w:p w:rsidR="0008702F" w:rsidRPr="0061440A" w:rsidRDefault="0008702F" w:rsidP="0008702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9"/>
          <w:lang w:eastAsia="es-CL"/>
        </w:rPr>
      </w:pPr>
      <w:r w:rsidRPr="0061440A">
        <w:rPr>
          <w:rFonts w:asciiTheme="minorHAnsi" w:eastAsia="Times New Roman" w:hAnsiTheme="minorHAnsi" w:cs="Arial"/>
          <w:color w:val="222222"/>
          <w:sz w:val="20"/>
          <w:szCs w:val="19"/>
          <w:lang w:val="es-MX" w:eastAsia="es-CL"/>
        </w:rPr>
        <w:t> </w:t>
      </w:r>
    </w:p>
    <w:p w:rsidR="0008702F" w:rsidRPr="0061440A" w:rsidRDefault="0008702F" w:rsidP="008A414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 xml:space="preserve">Para efectos del Protocolo, se priorizará </w:t>
      </w:r>
      <w:r w:rsidR="00663569">
        <w:rPr>
          <w:rFonts w:asciiTheme="minorHAnsi" w:hAnsiTheme="minorHAnsi" w:cs="Arial"/>
          <w:szCs w:val="20"/>
          <w:lang w:val="es-MX"/>
        </w:rPr>
        <w:t xml:space="preserve">el </w:t>
      </w:r>
      <w:r w:rsidRPr="0061440A">
        <w:rPr>
          <w:rFonts w:asciiTheme="minorHAnsi" w:hAnsiTheme="minorHAnsi" w:cs="Arial"/>
          <w:szCs w:val="20"/>
          <w:lang w:val="es-MX"/>
        </w:rPr>
        <w:t xml:space="preserve">tema </w:t>
      </w:r>
      <w:r w:rsidR="00663569">
        <w:rPr>
          <w:rFonts w:asciiTheme="minorHAnsi" w:hAnsiTheme="minorHAnsi" w:cs="Arial"/>
          <w:szCs w:val="20"/>
          <w:lang w:val="es-MX"/>
        </w:rPr>
        <w:t xml:space="preserve">de </w:t>
      </w:r>
      <w:r w:rsidRPr="0061440A">
        <w:rPr>
          <w:rFonts w:asciiTheme="minorHAnsi" w:hAnsiTheme="minorHAnsi" w:cs="Arial"/>
          <w:szCs w:val="20"/>
          <w:lang w:val="es-MX"/>
        </w:rPr>
        <w:t>plantaciones y dendroenergía. Se tomarán insum</w:t>
      </w:r>
      <w:r w:rsidR="008B1532" w:rsidRPr="0061440A">
        <w:rPr>
          <w:rFonts w:asciiTheme="minorHAnsi" w:hAnsiTheme="minorHAnsi" w:cs="Arial"/>
          <w:szCs w:val="20"/>
          <w:lang w:val="es-MX"/>
        </w:rPr>
        <w:t>os de la Comisión de Productos F</w:t>
      </w:r>
      <w:r w:rsidRPr="0061440A">
        <w:rPr>
          <w:rFonts w:asciiTheme="minorHAnsi" w:hAnsiTheme="minorHAnsi" w:cs="Arial"/>
          <w:szCs w:val="20"/>
          <w:lang w:val="es-MX"/>
        </w:rPr>
        <w:t xml:space="preserve">orestales </w:t>
      </w:r>
      <w:r w:rsidR="008B1532" w:rsidRPr="0061440A">
        <w:rPr>
          <w:rFonts w:asciiTheme="minorHAnsi" w:hAnsiTheme="minorHAnsi" w:cs="Arial"/>
          <w:szCs w:val="20"/>
          <w:lang w:val="es-MX"/>
        </w:rPr>
        <w:t>N</w:t>
      </w:r>
      <w:r w:rsidRPr="0061440A">
        <w:rPr>
          <w:rFonts w:asciiTheme="minorHAnsi" w:hAnsiTheme="minorHAnsi" w:cs="Arial"/>
          <w:szCs w:val="20"/>
          <w:lang w:val="es-MX"/>
        </w:rPr>
        <w:t xml:space="preserve">o </w:t>
      </w:r>
      <w:r w:rsidR="008B1532" w:rsidRPr="0061440A">
        <w:rPr>
          <w:rFonts w:asciiTheme="minorHAnsi" w:hAnsiTheme="minorHAnsi" w:cs="Arial"/>
          <w:szCs w:val="20"/>
          <w:lang w:val="es-MX"/>
        </w:rPr>
        <w:t>M</w:t>
      </w:r>
      <w:r w:rsidRPr="0061440A">
        <w:rPr>
          <w:rFonts w:asciiTheme="minorHAnsi" w:hAnsiTheme="minorHAnsi" w:cs="Arial"/>
          <w:szCs w:val="20"/>
          <w:lang w:val="es-MX"/>
        </w:rPr>
        <w:t>adereros.</w:t>
      </w:r>
    </w:p>
    <w:p w:rsidR="0008702F" w:rsidRPr="0061440A" w:rsidRDefault="0008702F" w:rsidP="008A414B">
      <w:pPr>
        <w:spacing w:after="0" w:line="240" w:lineRule="auto"/>
        <w:ind w:left="-360" w:right="49"/>
        <w:jc w:val="both"/>
        <w:rPr>
          <w:rFonts w:asciiTheme="minorHAnsi" w:hAnsiTheme="minorHAnsi" w:cs="Arial"/>
          <w:szCs w:val="20"/>
          <w:lang w:val="es-MX"/>
        </w:rPr>
      </w:pPr>
    </w:p>
    <w:p w:rsidR="0008702F" w:rsidRPr="0061440A" w:rsidRDefault="0008702F" w:rsidP="008A414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>Jorge Correa traerá presentaciones de Cadena de Valor de un negocio forestal y otra de Producción a la próxima reunión.</w:t>
      </w:r>
    </w:p>
    <w:p w:rsidR="0008702F" w:rsidRPr="0061440A" w:rsidRDefault="0008702F" w:rsidP="008A414B">
      <w:pPr>
        <w:spacing w:after="0" w:line="240" w:lineRule="auto"/>
        <w:ind w:left="-360" w:right="49"/>
        <w:jc w:val="both"/>
        <w:rPr>
          <w:rFonts w:asciiTheme="minorHAnsi" w:hAnsiTheme="minorHAnsi" w:cs="Arial"/>
          <w:szCs w:val="20"/>
          <w:lang w:val="es-MX"/>
        </w:rPr>
      </w:pPr>
    </w:p>
    <w:p w:rsidR="0008702F" w:rsidRPr="0061440A" w:rsidRDefault="0008702F" w:rsidP="008A414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>Paola Paiva traerá matriz de segmentación desarrollada con los elementos de la reunión de hoy</w:t>
      </w:r>
      <w:r w:rsidR="008B1532" w:rsidRPr="0061440A">
        <w:rPr>
          <w:rFonts w:asciiTheme="minorHAnsi" w:hAnsiTheme="minorHAnsi" w:cs="Arial"/>
          <w:szCs w:val="20"/>
          <w:lang w:val="es-MX"/>
        </w:rPr>
        <w:t>.</w:t>
      </w:r>
    </w:p>
    <w:p w:rsidR="0008702F" w:rsidRPr="0061440A" w:rsidRDefault="0008702F" w:rsidP="008B1532">
      <w:pPr>
        <w:pStyle w:val="Prrafodelista"/>
        <w:spacing w:after="0" w:line="240" w:lineRule="auto"/>
        <w:ind w:left="360" w:right="49"/>
        <w:jc w:val="both"/>
        <w:rPr>
          <w:rFonts w:asciiTheme="minorHAnsi" w:hAnsiTheme="minorHAnsi" w:cs="Arial"/>
          <w:szCs w:val="20"/>
          <w:lang w:val="es-MX"/>
        </w:rPr>
      </w:pPr>
    </w:p>
    <w:p w:rsidR="0008702F" w:rsidRPr="0061440A" w:rsidRDefault="0008702F" w:rsidP="008A414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 xml:space="preserve">Guillermo Peredo, </w:t>
      </w:r>
      <w:r w:rsidR="008B1532" w:rsidRPr="0061440A">
        <w:rPr>
          <w:rFonts w:asciiTheme="minorHAnsi" w:hAnsiTheme="minorHAnsi" w:cs="Arial"/>
          <w:szCs w:val="20"/>
          <w:lang w:val="es-MX"/>
        </w:rPr>
        <w:t xml:space="preserve">efectuará un </w:t>
      </w:r>
      <w:r w:rsidRPr="0061440A">
        <w:rPr>
          <w:rFonts w:asciiTheme="minorHAnsi" w:hAnsiTheme="minorHAnsi" w:cs="Arial"/>
          <w:szCs w:val="20"/>
          <w:lang w:val="es-MX"/>
        </w:rPr>
        <w:t>análisis de desarrollo en línea de tiempo</w:t>
      </w:r>
      <w:r w:rsidR="008B1532" w:rsidRPr="0061440A">
        <w:rPr>
          <w:rFonts w:asciiTheme="minorHAnsi" w:hAnsiTheme="minorHAnsi" w:cs="Arial"/>
          <w:szCs w:val="20"/>
          <w:lang w:val="es-MX"/>
        </w:rPr>
        <w:t>.</w:t>
      </w:r>
    </w:p>
    <w:p w:rsidR="0008702F" w:rsidRPr="0061440A" w:rsidRDefault="0008702F" w:rsidP="008A414B">
      <w:pPr>
        <w:spacing w:after="0" w:line="240" w:lineRule="auto"/>
        <w:ind w:left="-360" w:right="49"/>
        <w:jc w:val="both"/>
        <w:rPr>
          <w:rFonts w:asciiTheme="minorHAnsi" w:hAnsiTheme="minorHAnsi" w:cs="Arial"/>
          <w:szCs w:val="20"/>
          <w:lang w:val="es-MX"/>
        </w:rPr>
      </w:pPr>
    </w:p>
    <w:p w:rsidR="0008702F" w:rsidRPr="0061440A" w:rsidRDefault="0008702F" w:rsidP="008A414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 xml:space="preserve">Rony Pantoja, </w:t>
      </w:r>
      <w:r w:rsidR="008B1532" w:rsidRPr="0061440A">
        <w:rPr>
          <w:rFonts w:asciiTheme="minorHAnsi" w:hAnsiTheme="minorHAnsi" w:cs="Arial"/>
          <w:szCs w:val="20"/>
          <w:lang w:val="es-MX"/>
        </w:rPr>
        <w:t xml:space="preserve">presentará en la próxima reunión los </w:t>
      </w:r>
      <w:r w:rsidRPr="0061440A">
        <w:rPr>
          <w:rFonts w:asciiTheme="minorHAnsi" w:hAnsiTheme="minorHAnsi" w:cs="Arial"/>
          <w:szCs w:val="20"/>
          <w:lang w:val="es-MX"/>
        </w:rPr>
        <w:t>modelos de asociatividad según estados de avance, asociados a dendroenergía.</w:t>
      </w:r>
    </w:p>
    <w:p w:rsidR="0008702F" w:rsidRPr="0061440A" w:rsidRDefault="0008702F" w:rsidP="008A414B">
      <w:pPr>
        <w:spacing w:after="0" w:line="240" w:lineRule="auto"/>
        <w:ind w:right="49"/>
        <w:jc w:val="both"/>
        <w:rPr>
          <w:rFonts w:asciiTheme="minorHAnsi" w:hAnsiTheme="minorHAnsi" w:cs="Arial"/>
          <w:szCs w:val="20"/>
          <w:lang w:val="es-MX"/>
        </w:rPr>
      </w:pPr>
    </w:p>
    <w:p w:rsidR="0008702F" w:rsidRPr="0061440A" w:rsidRDefault="0008702F" w:rsidP="008A414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>Se analizara la factibilidad en forma conjunta con el Director Ejecutivo</w:t>
      </w:r>
      <w:r w:rsidR="008B1532" w:rsidRPr="0061440A">
        <w:rPr>
          <w:rFonts w:asciiTheme="minorHAnsi" w:hAnsiTheme="minorHAnsi" w:cs="Arial"/>
          <w:szCs w:val="20"/>
          <w:lang w:val="es-MX"/>
        </w:rPr>
        <w:t>,</w:t>
      </w:r>
      <w:r w:rsidRPr="0061440A">
        <w:rPr>
          <w:rFonts w:asciiTheme="minorHAnsi" w:hAnsiTheme="minorHAnsi" w:cs="Arial"/>
          <w:szCs w:val="20"/>
          <w:lang w:val="es-MX"/>
        </w:rPr>
        <w:t xml:space="preserve"> de invitar a otros expertos del sector privado</w:t>
      </w:r>
      <w:r w:rsidR="008B1532" w:rsidRPr="0061440A">
        <w:rPr>
          <w:rFonts w:asciiTheme="minorHAnsi" w:hAnsiTheme="minorHAnsi" w:cs="Arial"/>
          <w:szCs w:val="20"/>
          <w:lang w:val="es-MX"/>
        </w:rPr>
        <w:t>.</w:t>
      </w:r>
    </w:p>
    <w:p w:rsidR="0008702F" w:rsidRPr="0061440A" w:rsidRDefault="0008702F" w:rsidP="008A414B">
      <w:pPr>
        <w:pStyle w:val="Prrafodelista"/>
        <w:spacing w:after="0" w:line="240" w:lineRule="auto"/>
        <w:ind w:left="360"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> </w:t>
      </w:r>
    </w:p>
    <w:p w:rsidR="0008702F" w:rsidRPr="0061440A" w:rsidRDefault="0008702F" w:rsidP="008A414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hAnsiTheme="minorHAnsi" w:cs="Arial"/>
          <w:szCs w:val="20"/>
          <w:lang w:val="es-MX"/>
        </w:rPr>
      </w:pPr>
      <w:r w:rsidRPr="0061440A">
        <w:rPr>
          <w:rFonts w:asciiTheme="minorHAnsi" w:hAnsiTheme="minorHAnsi" w:cs="Arial"/>
          <w:szCs w:val="20"/>
          <w:lang w:val="es-MX"/>
        </w:rPr>
        <w:t>Próximas reuniones:</w:t>
      </w:r>
    </w:p>
    <w:p w:rsidR="0008702F" w:rsidRPr="0061440A" w:rsidRDefault="0008702F" w:rsidP="008B1532">
      <w:pPr>
        <w:shd w:val="clear" w:color="auto" w:fill="FFFFFF"/>
        <w:spacing w:after="0" w:line="240" w:lineRule="auto"/>
        <w:ind w:left="708"/>
        <w:jc w:val="both"/>
        <w:rPr>
          <w:rFonts w:asciiTheme="minorHAnsi" w:eastAsia="Times New Roman" w:hAnsiTheme="minorHAnsi" w:cs="Arial"/>
          <w:color w:val="222222"/>
          <w:szCs w:val="19"/>
          <w:lang w:eastAsia="es-CL"/>
        </w:rPr>
      </w:pPr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>-</w:t>
      </w:r>
      <w:r w:rsidR="00E851E3" w:rsidRPr="0061440A">
        <w:rPr>
          <w:rFonts w:asciiTheme="minorHAnsi" w:eastAsia="Times New Roman" w:hAnsiTheme="minorHAnsi"/>
          <w:color w:val="222222"/>
          <w:sz w:val="18"/>
          <w:szCs w:val="14"/>
          <w:lang w:val="es-MX" w:eastAsia="es-CL"/>
        </w:rPr>
        <w:t xml:space="preserve"> </w:t>
      </w:r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 xml:space="preserve">Viernes 9 de junio 09:00 a 12:00 </w:t>
      </w:r>
      <w:proofErr w:type="spellStart"/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>hrs</w:t>
      </w:r>
      <w:proofErr w:type="spellEnd"/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>.</w:t>
      </w:r>
    </w:p>
    <w:p w:rsidR="0008702F" w:rsidRPr="0061440A" w:rsidRDefault="0008702F" w:rsidP="008B1532">
      <w:pPr>
        <w:shd w:val="clear" w:color="auto" w:fill="FFFFFF"/>
        <w:spacing w:after="0" w:line="240" w:lineRule="auto"/>
        <w:ind w:left="708"/>
        <w:jc w:val="both"/>
        <w:rPr>
          <w:rFonts w:asciiTheme="minorHAnsi" w:eastAsia="Times New Roman" w:hAnsiTheme="minorHAnsi" w:cs="Arial"/>
          <w:color w:val="222222"/>
          <w:szCs w:val="19"/>
          <w:lang w:eastAsia="es-CL"/>
        </w:rPr>
      </w:pPr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>-</w:t>
      </w:r>
      <w:r w:rsidR="00E851E3" w:rsidRPr="0061440A">
        <w:rPr>
          <w:rFonts w:asciiTheme="minorHAnsi" w:eastAsia="Times New Roman" w:hAnsiTheme="minorHAnsi"/>
          <w:color w:val="222222"/>
          <w:sz w:val="18"/>
          <w:szCs w:val="14"/>
          <w:lang w:val="es-MX" w:eastAsia="es-CL"/>
        </w:rPr>
        <w:t xml:space="preserve"> </w:t>
      </w:r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 xml:space="preserve">Miércoles 14 de junio 09:00 a 12:00 </w:t>
      </w:r>
      <w:proofErr w:type="spellStart"/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>hrs</w:t>
      </w:r>
      <w:proofErr w:type="spellEnd"/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>.</w:t>
      </w:r>
    </w:p>
    <w:p w:rsidR="0008702F" w:rsidRPr="0061440A" w:rsidRDefault="0008702F" w:rsidP="008B1532">
      <w:pPr>
        <w:shd w:val="clear" w:color="auto" w:fill="FFFFFF"/>
        <w:spacing w:after="0" w:line="240" w:lineRule="auto"/>
        <w:ind w:left="708"/>
        <w:jc w:val="both"/>
        <w:rPr>
          <w:rFonts w:asciiTheme="minorHAnsi" w:eastAsia="Times New Roman" w:hAnsiTheme="minorHAnsi" w:cs="Arial"/>
          <w:color w:val="222222"/>
          <w:szCs w:val="19"/>
          <w:lang w:eastAsia="es-CL"/>
        </w:rPr>
      </w:pPr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>-</w:t>
      </w:r>
      <w:r w:rsidR="00E851E3" w:rsidRPr="0061440A">
        <w:rPr>
          <w:rFonts w:asciiTheme="minorHAnsi" w:eastAsia="Times New Roman" w:hAnsiTheme="minorHAnsi"/>
          <w:color w:val="222222"/>
          <w:sz w:val="18"/>
          <w:szCs w:val="14"/>
          <w:lang w:val="es-MX" w:eastAsia="es-CL"/>
        </w:rPr>
        <w:t xml:space="preserve"> </w:t>
      </w:r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 xml:space="preserve">Jueves 22 de junio 09:00 a 12:00 </w:t>
      </w:r>
      <w:proofErr w:type="spellStart"/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>hrs</w:t>
      </w:r>
      <w:proofErr w:type="spellEnd"/>
      <w:r w:rsidRPr="0061440A">
        <w:rPr>
          <w:rFonts w:asciiTheme="minorHAnsi" w:eastAsia="Times New Roman" w:hAnsiTheme="minorHAnsi" w:cs="Arial"/>
          <w:color w:val="222222"/>
          <w:szCs w:val="19"/>
          <w:lang w:val="es-MX" w:eastAsia="es-CL"/>
        </w:rPr>
        <w:t xml:space="preserve">. </w:t>
      </w:r>
    </w:p>
    <w:p w:rsidR="0008702F" w:rsidRPr="0061440A" w:rsidRDefault="0008702F" w:rsidP="004345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Cs w:val="20"/>
          <w:lang w:eastAsia="es-CL"/>
        </w:rPr>
      </w:pPr>
    </w:p>
    <w:p w:rsidR="0008702F" w:rsidRPr="00C300DC" w:rsidRDefault="0008702F" w:rsidP="004345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20"/>
          <w:lang w:eastAsia="es-CL"/>
        </w:rPr>
      </w:pPr>
    </w:p>
    <w:p w:rsidR="00800D63" w:rsidRPr="00C300DC" w:rsidRDefault="00800D63" w:rsidP="00800D63">
      <w:p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0"/>
          <w:szCs w:val="20"/>
          <w:lang w:val="es-MX"/>
        </w:rPr>
      </w:pPr>
    </w:p>
    <w:p w:rsidR="00800D63" w:rsidRDefault="00800D63" w:rsidP="00800D6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B1532" w:rsidRDefault="008B1532" w:rsidP="00800D6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B1532" w:rsidRPr="00C300DC" w:rsidRDefault="008B1532" w:rsidP="00800D6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tbl>
      <w:tblPr>
        <w:tblpPr w:leftFromText="141" w:rightFromText="141" w:vertAnchor="text" w:horzAnchor="margin" w:tblpY="621"/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407"/>
      </w:tblGrid>
      <w:tr w:rsidR="00800D63" w:rsidRPr="00C300DC" w:rsidTr="008B1532">
        <w:trPr>
          <w:trHeight w:val="974"/>
        </w:trPr>
        <w:tc>
          <w:tcPr>
            <w:tcW w:w="3969" w:type="dxa"/>
          </w:tcPr>
          <w:p w:rsidR="00800D63" w:rsidRPr="00C300DC" w:rsidRDefault="00800D63" w:rsidP="001776B7">
            <w:pPr>
              <w:spacing w:before="120" w:after="12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C300DC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br w:type="page"/>
            </w:r>
          </w:p>
          <w:p w:rsidR="00800D63" w:rsidRPr="00C300DC" w:rsidRDefault="00800D63" w:rsidP="001776B7">
            <w:pPr>
              <w:pBdr>
                <w:top w:val="single" w:sz="4" w:space="1" w:color="auto"/>
              </w:pBdr>
              <w:spacing w:before="120" w:after="12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C300D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AARÓN CAVIERES CANCINO</w:t>
            </w:r>
          </w:p>
          <w:p w:rsidR="00800D63" w:rsidRPr="00C300DC" w:rsidRDefault="00800D63" w:rsidP="001776B7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C300DC">
              <w:rPr>
                <w:rFonts w:asciiTheme="minorHAnsi" w:hAnsiTheme="minorHAnsi" w:cs="Arial"/>
                <w:sz w:val="24"/>
                <w:szCs w:val="24"/>
                <w:lang w:val="es-MX"/>
              </w:rPr>
              <w:t>Presidente CPF</w:t>
            </w:r>
          </w:p>
          <w:p w:rsidR="00800D63" w:rsidRPr="00C300DC" w:rsidRDefault="00800D63" w:rsidP="001776B7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C300DC">
              <w:rPr>
                <w:rFonts w:asciiTheme="minorHAnsi" w:hAnsiTheme="minorHAnsi" w:cs="Arial"/>
                <w:sz w:val="24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800D63" w:rsidRPr="00C300DC" w:rsidRDefault="00800D63" w:rsidP="001776B7">
            <w:pPr>
              <w:spacing w:before="120" w:after="12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</w:p>
        </w:tc>
        <w:tc>
          <w:tcPr>
            <w:tcW w:w="4407" w:type="dxa"/>
          </w:tcPr>
          <w:p w:rsidR="00800D63" w:rsidRPr="00C300DC" w:rsidRDefault="00800D63" w:rsidP="001776B7">
            <w:pPr>
              <w:spacing w:before="120" w:after="12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</w:p>
          <w:p w:rsidR="00800D63" w:rsidRPr="00C300DC" w:rsidRDefault="00800D63" w:rsidP="001776B7">
            <w:pPr>
              <w:pBdr>
                <w:top w:val="single" w:sz="4" w:space="1" w:color="auto"/>
              </w:pBdr>
              <w:spacing w:before="120" w:after="12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C300D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FRANCISCO POZO ALVARADO</w:t>
            </w:r>
          </w:p>
          <w:p w:rsidR="00800D63" w:rsidRPr="00C300DC" w:rsidRDefault="00800D63" w:rsidP="001776B7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C300DC">
              <w:rPr>
                <w:rFonts w:asciiTheme="minorHAnsi" w:hAnsiTheme="minorHAnsi" w:cs="Arial"/>
                <w:sz w:val="24"/>
                <w:szCs w:val="24"/>
                <w:lang w:val="es-MX"/>
              </w:rPr>
              <w:t>Secretario Técnico de la Comisión Temática</w:t>
            </w:r>
          </w:p>
          <w:p w:rsidR="00800D63" w:rsidRPr="00C300DC" w:rsidRDefault="00800D63" w:rsidP="001776B7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C300DC">
              <w:rPr>
                <w:rFonts w:asciiTheme="minorHAnsi" w:hAnsiTheme="minorHAnsi" w:cs="Arial"/>
                <w:sz w:val="24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800D63" w:rsidRPr="00C300DC" w:rsidRDefault="00800D63" w:rsidP="00800D6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B325DA" w:rsidRPr="00C300DC" w:rsidRDefault="00B325DA" w:rsidP="00C8398C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B325DA" w:rsidRPr="00C300DC" w:rsidRDefault="00B325DA" w:rsidP="00C8398C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8B74A5" w:rsidRPr="00C300DC" w:rsidRDefault="008B74A5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sectPr w:rsidR="008B74A5" w:rsidRPr="00C300DC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1" w:rsidRDefault="00D91FF1" w:rsidP="006C311D">
      <w:pPr>
        <w:spacing w:after="0" w:line="240" w:lineRule="auto"/>
      </w:pPr>
      <w:r>
        <w:separator/>
      </w:r>
    </w:p>
  </w:endnote>
  <w:endnote w:type="continuationSeparator" w:id="0">
    <w:p w:rsidR="00D91FF1" w:rsidRDefault="00D91FF1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1" w:rsidRDefault="00D91FF1" w:rsidP="006C311D">
      <w:pPr>
        <w:spacing w:after="0" w:line="240" w:lineRule="auto"/>
      </w:pPr>
      <w:r>
        <w:separator/>
      </w:r>
    </w:p>
  </w:footnote>
  <w:footnote w:type="continuationSeparator" w:id="0">
    <w:p w:rsidR="00D91FF1" w:rsidRDefault="00D91FF1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5C2"/>
    <w:multiLevelType w:val="hybridMultilevel"/>
    <w:tmpl w:val="9B547066"/>
    <w:lvl w:ilvl="0" w:tplc="5D564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904AE"/>
    <w:multiLevelType w:val="hybridMultilevel"/>
    <w:tmpl w:val="41F6C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62D28">
      <w:numFmt w:val="bullet"/>
      <w:lvlText w:val="-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2B7F88"/>
    <w:multiLevelType w:val="hybridMultilevel"/>
    <w:tmpl w:val="0BF64AE2"/>
    <w:lvl w:ilvl="0" w:tplc="3CACF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55BEF"/>
    <w:multiLevelType w:val="hybridMultilevel"/>
    <w:tmpl w:val="9B94E8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8264E"/>
    <w:multiLevelType w:val="hybridMultilevel"/>
    <w:tmpl w:val="6BD2B356"/>
    <w:lvl w:ilvl="0" w:tplc="E23C98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54F2"/>
    <w:rsid w:val="00027AA2"/>
    <w:rsid w:val="00034AE4"/>
    <w:rsid w:val="0003530F"/>
    <w:rsid w:val="0003731B"/>
    <w:rsid w:val="00040D3F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74CE4"/>
    <w:rsid w:val="00077176"/>
    <w:rsid w:val="000827A2"/>
    <w:rsid w:val="00083604"/>
    <w:rsid w:val="0008678F"/>
    <w:rsid w:val="0008702F"/>
    <w:rsid w:val="000B1ED4"/>
    <w:rsid w:val="000C082E"/>
    <w:rsid w:val="000D2F40"/>
    <w:rsid w:val="000D6847"/>
    <w:rsid w:val="000E019B"/>
    <w:rsid w:val="000E045D"/>
    <w:rsid w:val="000E1CE0"/>
    <w:rsid w:val="000E1D07"/>
    <w:rsid w:val="000E4956"/>
    <w:rsid w:val="000E5044"/>
    <w:rsid w:val="000E6940"/>
    <w:rsid w:val="000F5009"/>
    <w:rsid w:val="000F5A15"/>
    <w:rsid w:val="00103720"/>
    <w:rsid w:val="00110388"/>
    <w:rsid w:val="00111474"/>
    <w:rsid w:val="0011240C"/>
    <w:rsid w:val="0012019B"/>
    <w:rsid w:val="001302F7"/>
    <w:rsid w:val="0013312C"/>
    <w:rsid w:val="00136A48"/>
    <w:rsid w:val="00141C8E"/>
    <w:rsid w:val="00143FD8"/>
    <w:rsid w:val="001447EE"/>
    <w:rsid w:val="001452A2"/>
    <w:rsid w:val="001471E6"/>
    <w:rsid w:val="00154066"/>
    <w:rsid w:val="00155C4A"/>
    <w:rsid w:val="00164545"/>
    <w:rsid w:val="0016566E"/>
    <w:rsid w:val="0016675E"/>
    <w:rsid w:val="001776B7"/>
    <w:rsid w:val="00182236"/>
    <w:rsid w:val="001822BA"/>
    <w:rsid w:val="0018251C"/>
    <w:rsid w:val="00185FF6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3707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2038E8"/>
    <w:rsid w:val="0020602B"/>
    <w:rsid w:val="002071DE"/>
    <w:rsid w:val="00210FAA"/>
    <w:rsid w:val="002129E3"/>
    <w:rsid w:val="00212B87"/>
    <w:rsid w:val="00213B21"/>
    <w:rsid w:val="00216596"/>
    <w:rsid w:val="00216604"/>
    <w:rsid w:val="00216B3D"/>
    <w:rsid w:val="002175C4"/>
    <w:rsid w:val="00225483"/>
    <w:rsid w:val="00227064"/>
    <w:rsid w:val="00233323"/>
    <w:rsid w:val="0023646A"/>
    <w:rsid w:val="0023699C"/>
    <w:rsid w:val="0024332C"/>
    <w:rsid w:val="0024372C"/>
    <w:rsid w:val="00245107"/>
    <w:rsid w:val="00247FE1"/>
    <w:rsid w:val="002533E3"/>
    <w:rsid w:val="0025347E"/>
    <w:rsid w:val="002571E9"/>
    <w:rsid w:val="0026190A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0D1"/>
    <w:rsid w:val="0029179D"/>
    <w:rsid w:val="002943E9"/>
    <w:rsid w:val="002A06A8"/>
    <w:rsid w:val="002A39B8"/>
    <w:rsid w:val="002A4151"/>
    <w:rsid w:val="002A6291"/>
    <w:rsid w:val="002A62B5"/>
    <w:rsid w:val="002B3887"/>
    <w:rsid w:val="002C2BD9"/>
    <w:rsid w:val="002C2CBD"/>
    <w:rsid w:val="002C361D"/>
    <w:rsid w:val="002C4382"/>
    <w:rsid w:val="002C751F"/>
    <w:rsid w:val="002D1E27"/>
    <w:rsid w:val="002D1F5C"/>
    <w:rsid w:val="002D49BD"/>
    <w:rsid w:val="002D6DF4"/>
    <w:rsid w:val="002E2155"/>
    <w:rsid w:val="002E393D"/>
    <w:rsid w:val="002E3A02"/>
    <w:rsid w:val="002F3A45"/>
    <w:rsid w:val="002F441A"/>
    <w:rsid w:val="003117AC"/>
    <w:rsid w:val="003146B6"/>
    <w:rsid w:val="003147B0"/>
    <w:rsid w:val="00314931"/>
    <w:rsid w:val="0031512B"/>
    <w:rsid w:val="00315FB2"/>
    <w:rsid w:val="00326C5C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4D6B"/>
    <w:rsid w:val="00365B52"/>
    <w:rsid w:val="00376A9E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B42A3"/>
    <w:rsid w:val="003C2C1A"/>
    <w:rsid w:val="003C3214"/>
    <w:rsid w:val="003C44EB"/>
    <w:rsid w:val="003D029A"/>
    <w:rsid w:val="003D2C4F"/>
    <w:rsid w:val="003D3E45"/>
    <w:rsid w:val="003D5825"/>
    <w:rsid w:val="003D767A"/>
    <w:rsid w:val="003E0563"/>
    <w:rsid w:val="003E3498"/>
    <w:rsid w:val="003E66A1"/>
    <w:rsid w:val="003F1B4F"/>
    <w:rsid w:val="003F6E52"/>
    <w:rsid w:val="003F7203"/>
    <w:rsid w:val="004002A4"/>
    <w:rsid w:val="0040157A"/>
    <w:rsid w:val="00403FF4"/>
    <w:rsid w:val="004053F3"/>
    <w:rsid w:val="00405EB4"/>
    <w:rsid w:val="00412153"/>
    <w:rsid w:val="00414135"/>
    <w:rsid w:val="00415242"/>
    <w:rsid w:val="00417F3C"/>
    <w:rsid w:val="00420F09"/>
    <w:rsid w:val="00425B1B"/>
    <w:rsid w:val="00426268"/>
    <w:rsid w:val="004317DD"/>
    <w:rsid w:val="0043449C"/>
    <w:rsid w:val="0043453F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0AF"/>
    <w:rsid w:val="0048588A"/>
    <w:rsid w:val="00485F01"/>
    <w:rsid w:val="00486CDF"/>
    <w:rsid w:val="00487C84"/>
    <w:rsid w:val="00487F42"/>
    <w:rsid w:val="0049004C"/>
    <w:rsid w:val="004943BE"/>
    <w:rsid w:val="004946DE"/>
    <w:rsid w:val="00494F92"/>
    <w:rsid w:val="004A0603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0787"/>
    <w:rsid w:val="004D18F6"/>
    <w:rsid w:val="004D1FED"/>
    <w:rsid w:val="004D209D"/>
    <w:rsid w:val="004D28E8"/>
    <w:rsid w:val="004D679A"/>
    <w:rsid w:val="004D76F5"/>
    <w:rsid w:val="004E793B"/>
    <w:rsid w:val="004E7E9C"/>
    <w:rsid w:val="004F56E5"/>
    <w:rsid w:val="005008D6"/>
    <w:rsid w:val="005039F9"/>
    <w:rsid w:val="00505693"/>
    <w:rsid w:val="00505C0C"/>
    <w:rsid w:val="00506D95"/>
    <w:rsid w:val="00512D74"/>
    <w:rsid w:val="00513209"/>
    <w:rsid w:val="00513745"/>
    <w:rsid w:val="005162B3"/>
    <w:rsid w:val="00517D99"/>
    <w:rsid w:val="005226B4"/>
    <w:rsid w:val="00523ED7"/>
    <w:rsid w:val="00525166"/>
    <w:rsid w:val="005254F4"/>
    <w:rsid w:val="0052787E"/>
    <w:rsid w:val="00531135"/>
    <w:rsid w:val="00531F50"/>
    <w:rsid w:val="00537633"/>
    <w:rsid w:val="00546CBC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D2ECA"/>
    <w:rsid w:val="005E0E29"/>
    <w:rsid w:val="005E3E50"/>
    <w:rsid w:val="005F0D4E"/>
    <w:rsid w:val="005F2D33"/>
    <w:rsid w:val="005F2FE4"/>
    <w:rsid w:val="005F5305"/>
    <w:rsid w:val="005F53FC"/>
    <w:rsid w:val="005F7ABD"/>
    <w:rsid w:val="00600E6F"/>
    <w:rsid w:val="0060131F"/>
    <w:rsid w:val="0060390B"/>
    <w:rsid w:val="0060517B"/>
    <w:rsid w:val="00607B1B"/>
    <w:rsid w:val="0061440A"/>
    <w:rsid w:val="006209C5"/>
    <w:rsid w:val="00624B87"/>
    <w:rsid w:val="00626DB7"/>
    <w:rsid w:val="00626F83"/>
    <w:rsid w:val="00633E54"/>
    <w:rsid w:val="0064021E"/>
    <w:rsid w:val="006411ED"/>
    <w:rsid w:val="00643E79"/>
    <w:rsid w:val="006447C7"/>
    <w:rsid w:val="00647C4D"/>
    <w:rsid w:val="00651887"/>
    <w:rsid w:val="00661D81"/>
    <w:rsid w:val="00663569"/>
    <w:rsid w:val="006669CD"/>
    <w:rsid w:val="00670318"/>
    <w:rsid w:val="0067155A"/>
    <w:rsid w:val="006723C0"/>
    <w:rsid w:val="006818F5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2D3E"/>
    <w:rsid w:val="006A6F19"/>
    <w:rsid w:val="006B4C59"/>
    <w:rsid w:val="006B5677"/>
    <w:rsid w:val="006C1BD0"/>
    <w:rsid w:val="006C311D"/>
    <w:rsid w:val="006C4C24"/>
    <w:rsid w:val="006D2CD8"/>
    <w:rsid w:val="006D31CF"/>
    <w:rsid w:val="006D40E5"/>
    <w:rsid w:val="006D600A"/>
    <w:rsid w:val="006D67F1"/>
    <w:rsid w:val="006E0E53"/>
    <w:rsid w:val="006E52DA"/>
    <w:rsid w:val="006F042D"/>
    <w:rsid w:val="006F0D14"/>
    <w:rsid w:val="006F5A67"/>
    <w:rsid w:val="00700D23"/>
    <w:rsid w:val="0070265E"/>
    <w:rsid w:val="00705159"/>
    <w:rsid w:val="007069ED"/>
    <w:rsid w:val="00706DA0"/>
    <w:rsid w:val="00706DA7"/>
    <w:rsid w:val="00707006"/>
    <w:rsid w:val="007100FD"/>
    <w:rsid w:val="00721FFE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15BC"/>
    <w:rsid w:val="00793DBA"/>
    <w:rsid w:val="00793F27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634D"/>
    <w:rsid w:val="007C794B"/>
    <w:rsid w:val="007D0B00"/>
    <w:rsid w:val="007D137C"/>
    <w:rsid w:val="007D2CB0"/>
    <w:rsid w:val="007D2ED3"/>
    <w:rsid w:val="007D30B9"/>
    <w:rsid w:val="007D4E65"/>
    <w:rsid w:val="007E1E53"/>
    <w:rsid w:val="007E2E9B"/>
    <w:rsid w:val="007F2F4B"/>
    <w:rsid w:val="007F4A82"/>
    <w:rsid w:val="007F77C5"/>
    <w:rsid w:val="00800D63"/>
    <w:rsid w:val="008059BF"/>
    <w:rsid w:val="00806D09"/>
    <w:rsid w:val="00807CF3"/>
    <w:rsid w:val="00810660"/>
    <w:rsid w:val="008129B0"/>
    <w:rsid w:val="00816A4C"/>
    <w:rsid w:val="00816BE1"/>
    <w:rsid w:val="00820E7F"/>
    <w:rsid w:val="008217F1"/>
    <w:rsid w:val="00825AE8"/>
    <w:rsid w:val="008303FF"/>
    <w:rsid w:val="008330B4"/>
    <w:rsid w:val="0084204D"/>
    <w:rsid w:val="008420CF"/>
    <w:rsid w:val="008426F2"/>
    <w:rsid w:val="0084296B"/>
    <w:rsid w:val="0084422F"/>
    <w:rsid w:val="00844DA6"/>
    <w:rsid w:val="0086048A"/>
    <w:rsid w:val="00866ED5"/>
    <w:rsid w:val="00873DD2"/>
    <w:rsid w:val="00874216"/>
    <w:rsid w:val="008757B3"/>
    <w:rsid w:val="00884CA3"/>
    <w:rsid w:val="00884FC1"/>
    <w:rsid w:val="008960C5"/>
    <w:rsid w:val="00896251"/>
    <w:rsid w:val="008970C6"/>
    <w:rsid w:val="008A2997"/>
    <w:rsid w:val="008A414B"/>
    <w:rsid w:val="008A4788"/>
    <w:rsid w:val="008B1532"/>
    <w:rsid w:val="008B5090"/>
    <w:rsid w:val="008B702A"/>
    <w:rsid w:val="008B74A5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0072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470CE"/>
    <w:rsid w:val="0095115B"/>
    <w:rsid w:val="009528EF"/>
    <w:rsid w:val="00952E82"/>
    <w:rsid w:val="009568DA"/>
    <w:rsid w:val="009577AD"/>
    <w:rsid w:val="009654C3"/>
    <w:rsid w:val="009655D2"/>
    <w:rsid w:val="0096561D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97A1F"/>
    <w:rsid w:val="009A054B"/>
    <w:rsid w:val="009A12AA"/>
    <w:rsid w:val="009A4AD3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245E7"/>
    <w:rsid w:val="00A263B6"/>
    <w:rsid w:val="00A26733"/>
    <w:rsid w:val="00A319DF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D13F7"/>
    <w:rsid w:val="00AD1DFC"/>
    <w:rsid w:val="00AF5B49"/>
    <w:rsid w:val="00AF6045"/>
    <w:rsid w:val="00AF609B"/>
    <w:rsid w:val="00AF62F5"/>
    <w:rsid w:val="00AF76A2"/>
    <w:rsid w:val="00B011C5"/>
    <w:rsid w:val="00B0276C"/>
    <w:rsid w:val="00B02892"/>
    <w:rsid w:val="00B049B0"/>
    <w:rsid w:val="00B128F4"/>
    <w:rsid w:val="00B17FFA"/>
    <w:rsid w:val="00B21433"/>
    <w:rsid w:val="00B230AC"/>
    <w:rsid w:val="00B23759"/>
    <w:rsid w:val="00B24470"/>
    <w:rsid w:val="00B30061"/>
    <w:rsid w:val="00B30167"/>
    <w:rsid w:val="00B31034"/>
    <w:rsid w:val="00B325DA"/>
    <w:rsid w:val="00B32BB7"/>
    <w:rsid w:val="00B41395"/>
    <w:rsid w:val="00B44187"/>
    <w:rsid w:val="00B4736B"/>
    <w:rsid w:val="00B512D9"/>
    <w:rsid w:val="00B579B4"/>
    <w:rsid w:val="00B64B74"/>
    <w:rsid w:val="00B7546E"/>
    <w:rsid w:val="00B77A62"/>
    <w:rsid w:val="00B815C4"/>
    <w:rsid w:val="00B875A9"/>
    <w:rsid w:val="00B96292"/>
    <w:rsid w:val="00B96F10"/>
    <w:rsid w:val="00BA07DB"/>
    <w:rsid w:val="00BA08BC"/>
    <w:rsid w:val="00BA2B39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2016"/>
    <w:rsid w:val="00C04B12"/>
    <w:rsid w:val="00C05834"/>
    <w:rsid w:val="00C060AA"/>
    <w:rsid w:val="00C06FDF"/>
    <w:rsid w:val="00C13BDD"/>
    <w:rsid w:val="00C14F9E"/>
    <w:rsid w:val="00C16A9B"/>
    <w:rsid w:val="00C2256F"/>
    <w:rsid w:val="00C228FC"/>
    <w:rsid w:val="00C22929"/>
    <w:rsid w:val="00C23D36"/>
    <w:rsid w:val="00C2488B"/>
    <w:rsid w:val="00C25940"/>
    <w:rsid w:val="00C300DC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734E"/>
    <w:rsid w:val="00C60E10"/>
    <w:rsid w:val="00C6258B"/>
    <w:rsid w:val="00C62A6C"/>
    <w:rsid w:val="00C64BE1"/>
    <w:rsid w:val="00C65119"/>
    <w:rsid w:val="00C6633E"/>
    <w:rsid w:val="00C72E82"/>
    <w:rsid w:val="00C73E5B"/>
    <w:rsid w:val="00C753F9"/>
    <w:rsid w:val="00C80B87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1514"/>
    <w:rsid w:val="00CD33F3"/>
    <w:rsid w:val="00CE55B9"/>
    <w:rsid w:val="00CE78BB"/>
    <w:rsid w:val="00CF15C0"/>
    <w:rsid w:val="00CF353B"/>
    <w:rsid w:val="00CF66BA"/>
    <w:rsid w:val="00CF7840"/>
    <w:rsid w:val="00D01F91"/>
    <w:rsid w:val="00D02D6F"/>
    <w:rsid w:val="00D04822"/>
    <w:rsid w:val="00D04BB5"/>
    <w:rsid w:val="00D149AE"/>
    <w:rsid w:val="00D16521"/>
    <w:rsid w:val="00D17F7C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1FF1"/>
    <w:rsid w:val="00D9256B"/>
    <w:rsid w:val="00D942E7"/>
    <w:rsid w:val="00DA0364"/>
    <w:rsid w:val="00DA15F4"/>
    <w:rsid w:val="00DB5B26"/>
    <w:rsid w:val="00DC0508"/>
    <w:rsid w:val="00DC1791"/>
    <w:rsid w:val="00DC3030"/>
    <w:rsid w:val="00DC4EF6"/>
    <w:rsid w:val="00DC65AD"/>
    <w:rsid w:val="00DD406F"/>
    <w:rsid w:val="00DD45F8"/>
    <w:rsid w:val="00DD4B18"/>
    <w:rsid w:val="00DD608B"/>
    <w:rsid w:val="00DD6366"/>
    <w:rsid w:val="00DD6CB6"/>
    <w:rsid w:val="00DE3A69"/>
    <w:rsid w:val="00DF0D99"/>
    <w:rsid w:val="00DF3444"/>
    <w:rsid w:val="00DF3FA8"/>
    <w:rsid w:val="00DF4A01"/>
    <w:rsid w:val="00E0054E"/>
    <w:rsid w:val="00E10408"/>
    <w:rsid w:val="00E10E2C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4291"/>
    <w:rsid w:val="00E55A0F"/>
    <w:rsid w:val="00E56ACB"/>
    <w:rsid w:val="00E56E3D"/>
    <w:rsid w:val="00E61A59"/>
    <w:rsid w:val="00E679BA"/>
    <w:rsid w:val="00E7325D"/>
    <w:rsid w:val="00E744FE"/>
    <w:rsid w:val="00E82A5F"/>
    <w:rsid w:val="00E82F99"/>
    <w:rsid w:val="00E8400F"/>
    <w:rsid w:val="00E851E3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058B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D7D7D"/>
    <w:rsid w:val="00EE4801"/>
    <w:rsid w:val="00EE49E5"/>
    <w:rsid w:val="00EF0117"/>
    <w:rsid w:val="00EF2815"/>
    <w:rsid w:val="00EF2B0F"/>
    <w:rsid w:val="00EF54D7"/>
    <w:rsid w:val="00F03B62"/>
    <w:rsid w:val="00F07D91"/>
    <w:rsid w:val="00F1018B"/>
    <w:rsid w:val="00F1452D"/>
    <w:rsid w:val="00F1587F"/>
    <w:rsid w:val="00F204BA"/>
    <w:rsid w:val="00F266A9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65213"/>
    <w:rsid w:val="00F72D45"/>
    <w:rsid w:val="00F74149"/>
    <w:rsid w:val="00F775E9"/>
    <w:rsid w:val="00F8169F"/>
    <w:rsid w:val="00F818CE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ACB8-FB7F-4975-A712-D4CA7B19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DENOP</cp:lastModifiedBy>
  <cp:revision>2</cp:revision>
  <cp:lastPrinted>2017-03-09T18:40:00Z</cp:lastPrinted>
  <dcterms:created xsi:type="dcterms:W3CDTF">2017-06-09T13:39:00Z</dcterms:created>
  <dcterms:modified xsi:type="dcterms:W3CDTF">2017-06-09T13:39:00Z</dcterms:modified>
</cp:coreProperties>
</file>